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9311" w14:textId="77777777" w:rsidR="00171CA7" w:rsidRPr="00171CA7" w:rsidRDefault="00171CA7" w:rsidP="00171CA7">
      <w:pPr>
        <w:spacing w:line="276" w:lineRule="auto"/>
        <w:jc w:val="right"/>
        <w:rPr>
          <w:lang w:val="et-EE" w:eastAsia="et-EE"/>
        </w:rPr>
      </w:pPr>
      <w:r w:rsidRPr="00171CA7">
        <w:rPr>
          <w:lang w:val="et-EE" w:eastAsia="et-EE"/>
        </w:rPr>
        <w:t>Eelnõu 15.06.2023</w:t>
      </w:r>
    </w:p>
    <w:p w14:paraId="07BCD500" w14:textId="77777777" w:rsidR="00171CA7" w:rsidRPr="00171CA7" w:rsidRDefault="00171CA7" w:rsidP="00171CA7">
      <w:pPr>
        <w:spacing w:line="276" w:lineRule="auto"/>
        <w:jc w:val="right"/>
        <w:rPr>
          <w:lang w:val="et-EE" w:eastAsia="et-EE"/>
        </w:rPr>
      </w:pPr>
      <w:r w:rsidRPr="00171CA7">
        <w:rPr>
          <w:lang w:val="et-EE" w:eastAsia="et-EE"/>
        </w:rPr>
        <w:t>Esitaja: vallavalitsus</w:t>
      </w:r>
    </w:p>
    <w:p w14:paraId="36B31670" w14:textId="5B94FBA5" w:rsidR="00171CA7" w:rsidRPr="00171CA7" w:rsidRDefault="00171CA7" w:rsidP="00171CA7">
      <w:pPr>
        <w:spacing w:line="276" w:lineRule="auto"/>
        <w:jc w:val="right"/>
        <w:rPr>
          <w:lang w:val="et-EE" w:eastAsia="et-EE"/>
        </w:rPr>
      </w:pPr>
      <w:r w:rsidRPr="00171CA7">
        <w:rPr>
          <w:lang w:val="et-EE" w:eastAsia="et-EE"/>
        </w:rPr>
        <w:t xml:space="preserve">Ettekandja: </w:t>
      </w:r>
      <w:r>
        <w:rPr>
          <w:lang w:val="et-EE" w:eastAsia="et-EE"/>
        </w:rPr>
        <w:t>maaspetsialist Kadri Kaska</w:t>
      </w:r>
    </w:p>
    <w:p w14:paraId="0F708568" w14:textId="77777777" w:rsidR="00171CA7" w:rsidRPr="00171CA7" w:rsidRDefault="00171CA7" w:rsidP="00171CA7">
      <w:pPr>
        <w:spacing w:after="120" w:line="276" w:lineRule="auto"/>
        <w:jc w:val="center"/>
        <w:rPr>
          <w:b/>
          <w:sz w:val="20"/>
          <w:szCs w:val="20"/>
          <w:lang w:val="en-AU" w:eastAsia="et-EE"/>
        </w:rPr>
      </w:pPr>
      <w:r w:rsidRPr="00171CA7">
        <w:rPr>
          <w:noProof/>
          <w:sz w:val="20"/>
          <w:szCs w:val="20"/>
          <w:lang w:val="et-EE" w:eastAsia="et-EE"/>
        </w:rPr>
        <w:drawing>
          <wp:inline distT="0" distB="0" distL="0" distR="0" wp14:anchorId="60AB19DA" wp14:editId="1F0BAD85">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6ABA9B87" w14:textId="77777777" w:rsidR="00171CA7" w:rsidRPr="00171CA7" w:rsidRDefault="00171CA7" w:rsidP="00171CA7">
      <w:pPr>
        <w:tabs>
          <w:tab w:val="left" w:pos="1132"/>
        </w:tabs>
        <w:spacing w:line="276" w:lineRule="auto"/>
        <w:jc w:val="center"/>
        <w:rPr>
          <w:b/>
          <w:lang w:val="en-AU" w:eastAsia="et-EE"/>
        </w:rPr>
      </w:pPr>
      <w:r w:rsidRPr="00171CA7">
        <w:rPr>
          <w:b/>
          <w:lang w:val="en-AU" w:eastAsia="et-EE"/>
        </w:rPr>
        <w:t>KANEPI VALLAVOLIKOGU</w:t>
      </w:r>
    </w:p>
    <w:p w14:paraId="13ED8574" w14:textId="77777777" w:rsidR="00171CA7" w:rsidRPr="00171CA7" w:rsidRDefault="00171CA7" w:rsidP="00171CA7">
      <w:pPr>
        <w:tabs>
          <w:tab w:val="left" w:pos="1132"/>
        </w:tabs>
        <w:spacing w:line="276" w:lineRule="auto"/>
        <w:rPr>
          <w:b/>
          <w:lang w:val="en-AU" w:eastAsia="et-EE"/>
        </w:rPr>
      </w:pPr>
    </w:p>
    <w:p w14:paraId="1A256CD7" w14:textId="06F325AF" w:rsidR="00171CA7" w:rsidRPr="00171CA7" w:rsidRDefault="00171CA7" w:rsidP="00171CA7">
      <w:pPr>
        <w:tabs>
          <w:tab w:val="left" w:pos="1132"/>
        </w:tabs>
        <w:spacing w:after="160" w:line="276" w:lineRule="auto"/>
        <w:rPr>
          <w:b/>
          <w:lang w:val="et-EE" w:eastAsia="et-EE"/>
        </w:rPr>
      </w:pPr>
      <w:r>
        <w:rPr>
          <w:b/>
          <w:lang w:val="et-EE" w:eastAsia="et-EE"/>
        </w:rPr>
        <w:t>MÄÄRUS</w:t>
      </w:r>
    </w:p>
    <w:p w14:paraId="2F85B1AC" w14:textId="42396C5B" w:rsidR="00171CA7" w:rsidRDefault="00171CA7" w:rsidP="00171CA7">
      <w:pPr>
        <w:tabs>
          <w:tab w:val="left" w:pos="1132"/>
        </w:tabs>
        <w:spacing w:after="360" w:line="276" w:lineRule="auto"/>
        <w:rPr>
          <w:lang w:val="et-EE" w:eastAsia="et-EE"/>
        </w:rPr>
      </w:pPr>
      <w:r w:rsidRPr="00171CA7">
        <w:rPr>
          <w:lang w:val="et-EE" w:eastAsia="et-EE"/>
        </w:rPr>
        <w:t>Kanepi</w:t>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t xml:space="preserve">       15.06.2023 nr 1-</w:t>
      </w:r>
      <w:r>
        <w:rPr>
          <w:lang w:val="et-EE" w:eastAsia="et-EE"/>
        </w:rPr>
        <w:t>2</w:t>
      </w:r>
      <w:r w:rsidRPr="00171CA7">
        <w:rPr>
          <w:lang w:val="et-EE" w:eastAsia="et-EE"/>
        </w:rPr>
        <w:t>/</w:t>
      </w:r>
    </w:p>
    <w:p w14:paraId="40C78102" w14:textId="0B854188" w:rsidR="00D830EF" w:rsidRPr="00171CA7" w:rsidRDefault="00A20246" w:rsidP="00171CA7">
      <w:pPr>
        <w:tabs>
          <w:tab w:val="left" w:pos="1132"/>
        </w:tabs>
        <w:spacing w:after="360" w:line="276" w:lineRule="auto"/>
        <w:rPr>
          <w:lang w:val="et-EE" w:eastAsia="et-EE"/>
        </w:rPr>
      </w:pPr>
      <w:r w:rsidRPr="00171CA7">
        <w:rPr>
          <w:b/>
          <w:bCs/>
          <w:spacing w:val="5"/>
          <w:lang w:val="et-EE" w:eastAsia="et-EE"/>
        </w:rPr>
        <w:t>M</w:t>
      </w:r>
      <w:r w:rsidR="00477821" w:rsidRPr="00171CA7">
        <w:rPr>
          <w:b/>
          <w:bCs/>
          <w:spacing w:val="5"/>
          <w:lang w:val="et-EE" w:eastAsia="et-EE"/>
        </w:rPr>
        <w:t xml:space="preserve">aamaksumäära </w:t>
      </w:r>
      <w:r w:rsidRPr="00171CA7">
        <w:rPr>
          <w:b/>
          <w:bCs/>
          <w:spacing w:val="5"/>
          <w:lang w:val="et-EE" w:eastAsia="et-EE"/>
        </w:rPr>
        <w:t>kehtestamine</w:t>
      </w:r>
    </w:p>
    <w:p w14:paraId="40C78105" w14:textId="0E2FB25C" w:rsidR="00D830EF" w:rsidRPr="00171CA7" w:rsidRDefault="00D830EF" w:rsidP="00171CA7">
      <w:pPr>
        <w:spacing w:after="240" w:line="276" w:lineRule="auto"/>
        <w:rPr>
          <w:bCs/>
          <w:spacing w:val="5"/>
          <w:lang w:val="et-EE" w:eastAsia="et-EE"/>
        </w:rPr>
      </w:pPr>
      <w:r w:rsidRPr="00171CA7">
        <w:rPr>
          <w:bCs/>
          <w:spacing w:val="5"/>
          <w:lang w:val="et-EE" w:eastAsia="et-EE"/>
        </w:rPr>
        <w:t>Määrus kehtestatakse</w:t>
      </w:r>
      <w:r w:rsidR="00924A9B" w:rsidRPr="00171CA7">
        <w:rPr>
          <w:lang w:val="et-EE"/>
        </w:rPr>
        <w:t xml:space="preserve"> </w:t>
      </w:r>
      <w:r w:rsidR="00924A9B" w:rsidRPr="00171CA7">
        <w:rPr>
          <w:bCs/>
          <w:spacing w:val="5"/>
          <w:lang w:val="et-EE" w:eastAsia="et-EE"/>
        </w:rPr>
        <w:t>kohaliku omavalitsuse korralduse s</w:t>
      </w:r>
      <w:r w:rsidR="00A20246" w:rsidRPr="00171CA7">
        <w:rPr>
          <w:bCs/>
          <w:spacing w:val="5"/>
          <w:lang w:val="et-EE" w:eastAsia="et-EE"/>
        </w:rPr>
        <w:t>eaduse § 22 lõike 1 punkti 37,</w:t>
      </w:r>
      <w:r w:rsidRPr="00171CA7">
        <w:rPr>
          <w:bCs/>
          <w:spacing w:val="5"/>
          <w:lang w:val="et-EE" w:eastAsia="et-EE"/>
        </w:rPr>
        <w:t xml:space="preserve"> maamaksuseaduse </w:t>
      </w:r>
      <w:r w:rsidR="00A20246" w:rsidRPr="00171CA7">
        <w:rPr>
          <w:bCs/>
          <w:spacing w:val="5"/>
          <w:lang w:val="et-EE" w:eastAsia="et-EE"/>
        </w:rPr>
        <w:t>§</w:t>
      </w:r>
      <w:r w:rsidRPr="00171CA7">
        <w:rPr>
          <w:bCs/>
          <w:spacing w:val="5"/>
          <w:lang w:val="et-EE" w:eastAsia="et-EE"/>
        </w:rPr>
        <w:t xml:space="preserve"> 5</w:t>
      </w:r>
      <w:r w:rsidR="00A20246" w:rsidRPr="00171CA7">
        <w:rPr>
          <w:bCs/>
          <w:spacing w:val="5"/>
          <w:lang w:val="et-EE" w:eastAsia="et-EE"/>
        </w:rPr>
        <w:t xml:space="preserve"> lõike 1</w:t>
      </w:r>
      <w:r w:rsidRPr="00171CA7">
        <w:rPr>
          <w:bCs/>
          <w:spacing w:val="5"/>
          <w:lang w:val="et-EE" w:eastAsia="et-EE"/>
        </w:rPr>
        <w:t xml:space="preserve"> alusel.</w:t>
      </w:r>
    </w:p>
    <w:p w14:paraId="40C78107" w14:textId="0D2BC155" w:rsidR="007F1BBA" w:rsidRPr="00171CA7" w:rsidRDefault="00AD26F8" w:rsidP="00171CA7">
      <w:pPr>
        <w:spacing w:after="120" w:line="276" w:lineRule="auto"/>
        <w:rPr>
          <w:b/>
          <w:bCs/>
          <w:spacing w:val="5"/>
          <w:lang w:val="et-EE" w:eastAsia="et-EE"/>
        </w:rPr>
      </w:pPr>
      <w:r w:rsidRPr="00171CA7">
        <w:rPr>
          <w:b/>
          <w:bCs/>
          <w:spacing w:val="5"/>
          <w:lang w:val="et-EE" w:eastAsia="et-EE"/>
        </w:rPr>
        <w:t>§ 1. M</w:t>
      </w:r>
      <w:r w:rsidR="00D830EF" w:rsidRPr="00171CA7">
        <w:rPr>
          <w:b/>
          <w:bCs/>
          <w:spacing w:val="5"/>
          <w:lang w:val="et-EE" w:eastAsia="et-EE"/>
        </w:rPr>
        <w:t>aamaksumäära kehtestami</w:t>
      </w:r>
      <w:r w:rsidRPr="00171CA7">
        <w:rPr>
          <w:b/>
          <w:bCs/>
          <w:spacing w:val="5"/>
          <w:lang w:val="et-EE" w:eastAsia="et-EE"/>
        </w:rPr>
        <w:t>ne</w:t>
      </w:r>
    </w:p>
    <w:p w14:paraId="5F061D47" w14:textId="728B5359" w:rsidR="0012375A" w:rsidRPr="00171CA7" w:rsidRDefault="0012375A" w:rsidP="00171CA7">
      <w:pPr>
        <w:spacing w:line="276" w:lineRule="auto"/>
        <w:jc w:val="both"/>
        <w:rPr>
          <w:bCs/>
          <w:spacing w:val="5"/>
          <w:lang w:val="et-EE" w:eastAsia="et-EE"/>
        </w:rPr>
      </w:pPr>
      <w:r w:rsidRPr="00171CA7">
        <w:rPr>
          <w:bCs/>
          <w:spacing w:val="5"/>
          <w:lang w:val="et-EE" w:eastAsia="et-EE"/>
        </w:rPr>
        <w:t xml:space="preserve">(1) </w:t>
      </w:r>
      <w:r w:rsidR="00AD26F8" w:rsidRPr="00171CA7">
        <w:rPr>
          <w:bCs/>
          <w:spacing w:val="5"/>
          <w:lang w:val="et-EE" w:eastAsia="et-EE"/>
        </w:rPr>
        <w:t xml:space="preserve">Kehtestada Kanepi valla haldusterritooriumil </w:t>
      </w:r>
      <w:bookmarkStart w:id="0" w:name="_Hlk137038397"/>
      <w:r w:rsidRPr="00171CA7">
        <w:rPr>
          <w:bCs/>
          <w:spacing w:val="5"/>
          <w:lang w:val="et-EE" w:eastAsia="et-EE"/>
        </w:rPr>
        <w:t>järgmised maamaksumäärad:</w:t>
      </w:r>
    </w:p>
    <w:p w14:paraId="16C33AFF" w14:textId="1B10EC66" w:rsidR="00041B1B" w:rsidRPr="00171CA7" w:rsidRDefault="00041B1B" w:rsidP="00171CA7">
      <w:pPr>
        <w:spacing w:line="276" w:lineRule="auto"/>
        <w:jc w:val="both"/>
        <w:rPr>
          <w:lang w:val="et-EE" w:eastAsia="et-EE"/>
        </w:rPr>
      </w:pPr>
      <w:r w:rsidRPr="00171CA7">
        <w:rPr>
          <w:lang w:val="et-EE" w:eastAsia="et-EE"/>
        </w:rPr>
        <w:t>1) elamumaale ja maatulundusmaa õuemaa kõlvikule 0,</w:t>
      </w:r>
      <w:r w:rsidR="00D62066" w:rsidRPr="00171CA7">
        <w:rPr>
          <w:lang w:val="et-EE" w:eastAsia="et-EE"/>
        </w:rPr>
        <w:t>40</w:t>
      </w:r>
      <w:r w:rsidRPr="00171CA7">
        <w:rPr>
          <w:lang w:val="et-EE" w:eastAsia="et-EE"/>
        </w:rPr>
        <w:t xml:space="preserve"> protsenti maa maksustamishinnast aastas;</w:t>
      </w:r>
    </w:p>
    <w:p w14:paraId="5ABAFAC3" w14:textId="3EC16BFC" w:rsidR="00041B1B" w:rsidRPr="00171CA7" w:rsidRDefault="00041B1B" w:rsidP="00171CA7">
      <w:pPr>
        <w:spacing w:line="276" w:lineRule="auto"/>
        <w:jc w:val="both"/>
        <w:rPr>
          <w:lang w:val="et-EE" w:eastAsia="et-EE"/>
        </w:rPr>
      </w:pPr>
      <w:r w:rsidRPr="00171CA7">
        <w:rPr>
          <w:lang w:val="et-EE" w:eastAsia="et-EE"/>
        </w:rPr>
        <w:t>2) käesoleva lõike punktis 1 nimetamata maatulundusmaale 0,</w:t>
      </w:r>
      <w:r w:rsidR="00D62066" w:rsidRPr="00171CA7">
        <w:rPr>
          <w:lang w:val="et-EE" w:eastAsia="et-EE"/>
        </w:rPr>
        <w:t>22</w:t>
      </w:r>
      <w:r w:rsidRPr="00171CA7">
        <w:rPr>
          <w:lang w:val="et-EE" w:eastAsia="et-EE"/>
        </w:rPr>
        <w:t xml:space="preserve"> protsenti maa maksustamishinnast aastas;</w:t>
      </w:r>
    </w:p>
    <w:p w14:paraId="7B1C7A5C" w14:textId="67AF5692" w:rsidR="00DE45DE" w:rsidRPr="00171CA7" w:rsidRDefault="00041B1B" w:rsidP="00171CA7">
      <w:pPr>
        <w:spacing w:after="120" w:line="276" w:lineRule="auto"/>
        <w:jc w:val="both"/>
        <w:rPr>
          <w:lang w:val="et-EE" w:eastAsia="et-EE"/>
        </w:rPr>
      </w:pPr>
      <w:r w:rsidRPr="00171CA7">
        <w:rPr>
          <w:lang w:val="et-EE" w:eastAsia="et-EE"/>
        </w:rPr>
        <w:t>3) käesoleva lõike punktides 1 ja 2 nimetamata sihtotstarbega maale 0,</w:t>
      </w:r>
      <w:r w:rsidR="00D62066" w:rsidRPr="00171CA7">
        <w:rPr>
          <w:lang w:val="et-EE" w:eastAsia="et-EE"/>
        </w:rPr>
        <w:t>40</w:t>
      </w:r>
      <w:r w:rsidRPr="00171CA7">
        <w:rPr>
          <w:lang w:val="et-EE" w:eastAsia="et-EE"/>
        </w:rPr>
        <w:t xml:space="preserve"> protsenti maa maksustamishinnast aastas.</w:t>
      </w:r>
      <w:bookmarkEnd w:id="0"/>
    </w:p>
    <w:p w14:paraId="40C7810D" w14:textId="55BE6E5E" w:rsidR="007F1BBA" w:rsidRPr="00171CA7" w:rsidRDefault="007F1BBA" w:rsidP="00171CA7">
      <w:pPr>
        <w:spacing w:after="120" w:line="276" w:lineRule="auto"/>
        <w:rPr>
          <w:b/>
          <w:bCs/>
          <w:spacing w:val="5"/>
          <w:lang w:val="et-EE" w:eastAsia="et-EE"/>
        </w:rPr>
      </w:pPr>
      <w:r w:rsidRPr="00171CA7">
        <w:rPr>
          <w:b/>
          <w:bCs/>
          <w:spacing w:val="5"/>
          <w:lang w:val="et-EE" w:eastAsia="et-EE"/>
        </w:rPr>
        <w:t xml:space="preserve">§ 2. </w:t>
      </w:r>
      <w:r w:rsidR="00171CA7">
        <w:rPr>
          <w:b/>
          <w:bCs/>
          <w:spacing w:val="5"/>
          <w:lang w:val="et-EE" w:eastAsia="et-EE"/>
        </w:rPr>
        <w:t>Rakendussätted</w:t>
      </w:r>
    </w:p>
    <w:p w14:paraId="40C78111" w14:textId="3183CC04" w:rsidR="00BF7DC2" w:rsidRPr="00171CA7" w:rsidRDefault="00171CA7" w:rsidP="00171CA7">
      <w:pPr>
        <w:spacing w:line="276" w:lineRule="auto"/>
        <w:jc w:val="both"/>
        <w:rPr>
          <w:bCs/>
          <w:spacing w:val="5"/>
          <w:lang w:val="et-EE" w:eastAsia="et-EE"/>
        </w:rPr>
      </w:pPr>
      <w:r>
        <w:rPr>
          <w:bCs/>
          <w:spacing w:val="5"/>
          <w:lang w:val="et-EE" w:eastAsia="et-EE"/>
        </w:rPr>
        <w:t xml:space="preserve">(1) </w:t>
      </w:r>
      <w:r w:rsidR="007F1BBA" w:rsidRPr="00171CA7">
        <w:rPr>
          <w:bCs/>
          <w:spacing w:val="5"/>
          <w:lang w:val="et-EE" w:eastAsia="et-EE"/>
        </w:rPr>
        <w:t xml:space="preserve">Tunnistada kehtetuks Kanepi Vallavolikogu </w:t>
      </w:r>
      <w:r w:rsidR="00A16D9A" w:rsidRPr="00171CA7">
        <w:rPr>
          <w:bCs/>
          <w:spacing w:val="5"/>
          <w:lang w:val="et-EE" w:eastAsia="et-EE"/>
        </w:rPr>
        <w:t>30.01.2020</w:t>
      </w:r>
      <w:r w:rsidR="007F1BBA" w:rsidRPr="00171CA7">
        <w:rPr>
          <w:bCs/>
          <w:spacing w:val="5"/>
          <w:lang w:val="et-EE" w:eastAsia="et-EE"/>
        </w:rPr>
        <w:t xml:space="preserve"> määrus nr</w:t>
      </w:r>
      <w:r w:rsidR="00A16D9A" w:rsidRPr="00171CA7">
        <w:rPr>
          <w:bCs/>
          <w:spacing w:val="5"/>
          <w:lang w:val="et-EE" w:eastAsia="et-EE"/>
        </w:rPr>
        <w:t xml:space="preserve"> 3 </w:t>
      </w:r>
      <w:r w:rsidR="007F1BBA" w:rsidRPr="00171CA7">
        <w:rPr>
          <w:bCs/>
          <w:spacing w:val="5"/>
          <w:lang w:val="et-EE" w:eastAsia="et-EE"/>
        </w:rPr>
        <w:t xml:space="preserve"> „Maamaksumäära kehtestamine”.</w:t>
      </w:r>
    </w:p>
    <w:p w14:paraId="40C78112" w14:textId="6D90669F" w:rsidR="00D830EF" w:rsidRPr="00171CA7" w:rsidRDefault="00171CA7" w:rsidP="00171CA7">
      <w:pPr>
        <w:spacing w:line="276" w:lineRule="auto"/>
        <w:rPr>
          <w:bCs/>
          <w:spacing w:val="5"/>
          <w:lang w:val="et-EE" w:eastAsia="et-EE"/>
        </w:rPr>
      </w:pPr>
      <w:r>
        <w:rPr>
          <w:bCs/>
          <w:spacing w:val="5"/>
          <w:lang w:val="et-EE" w:eastAsia="et-EE"/>
        </w:rPr>
        <w:t xml:space="preserve">(2) </w:t>
      </w:r>
      <w:r w:rsidR="00E52F59" w:rsidRPr="00171CA7">
        <w:rPr>
          <w:bCs/>
          <w:spacing w:val="5"/>
          <w:lang w:val="et-EE" w:eastAsia="et-EE"/>
        </w:rPr>
        <w:t>Määrus</w:t>
      </w:r>
      <w:r w:rsidR="003644C9" w:rsidRPr="00171CA7">
        <w:rPr>
          <w:bCs/>
          <w:spacing w:val="5"/>
          <w:lang w:val="et-EE" w:eastAsia="et-EE"/>
        </w:rPr>
        <w:t xml:space="preserve"> jõustub </w:t>
      </w:r>
      <w:r w:rsidR="00CF6A41" w:rsidRPr="00171CA7">
        <w:rPr>
          <w:bCs/>
          <w:spacing w:val="5"/>
          <w:lang w:val="et-EE" w:eastAsia="et-EE"/>
        </w:rPr>
        <w:t>01.01.202</w:t>
      </w:r>
      <w:r w:rsidR="00DA1046" w:rsidRPr="00171CA7">
        <w:rPr>
          <w:bCs/>
          <w:spacing w:val="5"/>
          <w:lang w:val="et-EE" w:eastAsia="et-EE"/>
        </w:rPr>
        <w:t>4. a.</w:t>
      </w:r>
    </w:p>
    <w:p w14:paraId="40C78113" w14:textId="77777777" w:rsidR="00D830EF" w:rsidRPr="00171CA7" w:rsidRDefault="00D830EF" w:rsidP="00171CA7">
      <w:pPr>
        <w:spacing w:line="276" w:lineRule="auto"/>
        <w:rPr>
          <w:bCs/>
          <w:spacing w:val="5"/>
          <w:lang w:val="et-EE" w:eastAsia="et-EE"/>
        </w:rPr>
      </w:pPr>
    </w:p>
    <w:p w14:paraId="40C78114" w14:textId="77777777" w:rsidR="00D830EF" w:rsidRPr="00171CA7" w:rsidRDefault="00D830EF" w:rsidP="00171CA7">
      <w:pPr>
        <w:spacing w:line="276" w:lineRule="auto"/>
        <w:rPr>
          <w:bCs/>
          <w:spacing w:val="5"/>
          <w:lang w:val="et-EE" w:eastAsia="et-EE"/>
        </w:rPr>
      </w:pPr>
    </w:p>
    <w:p w14:paraId="40C78115" w14:textId="77777777" w:rsidR="00D830EF" w:rsidRPr="00171CA7" w:rsidRDefault="00D830EF" w:rsidP="00171CA7">
      <w:pPr>
        <w:spacing w:line="276" w:lineRule="auto"/>
        <w:rPr>
          <w:bCs/>
          <w:spacing w:val="5"/>
          <w:lang w:val="et-EE" w:eastAsia="et-EE"/>
        </w:rPr>
      </w:pPr>
    </w:p>
    <w:p w14:paraId="40C78116" w14:textId="4A64CBAA" w:rsidR="00D830EF" w:rsidRPr="00171CA7" w:rsidRDefault="00966F2F" w:rsidP="00171CA7">
      <w:pPr>
        <w:spacing w:line="276" w:lineRule="auto"/>
        <w:rPr>
          <w:bCs/>
          <w:spacing w:val="5"/>
          <w:lang w:val="et-EE" w:eastAsia="et-EE"/>
        </w:rPr>
      </w:pPr>
      <w:r w:rsidRPr="00171CA7">
        <w:rPr>
          <w:bCs/>
          <w:spacing w:val="5"/>
          <w:lang w:val="et-EE" w:eastAsia="et-EE"/>
        </w:rPr>
        <w:t>Piret Rammul</w:t>
      </w:r>
    </w:p>
    <w:p w14:paraId="40C78117" w14:textId="77777777" w:rsidR="00D830EF" w:rsidRPr="00171CA7" w:rsidRDefault="00477821" w:rsidP="00171CA7">
      <w:pPr>
        <w:spacing w:line="276" w:lineRule="auto"/>
        <w:rPr>
          <w:bCs/>
          <w:spacing w:val="5"/>
          <w:lang w:val="et-EE" w:eastAsia="et-EE"/>
        </w:rPr>
      </w:pPr>
      <w:r w:rsidRPr="00171CA7">
        <w:rPr>
          <w:bCs/>
          <w:spacing w:val="5"/>
          <w:lang w:val="et-EE" w:eastAsia="et-EE"/>
        </w:rPr>
        <w:t>v</w:t>
      </w:r>
      <w:r w:rsidR="00D830EF" w:rsidRPr="00171CA7">
        <w:rPr>
          <w:bCs/>
          <w:spacing w:val="5"/>
          <w:lang w:val="et-EE" w:eastAsia="et-EE"/>
        </w:rPr>
        <w:t>olikogu esimees</w:t>
      </w:r>
    </w:p>
    <w:p w14:paraId="40C78118" w14:textId="77777777" w:rsidR="00D830EF" w:rsidRPr="00171CA7" w:rsidRDefault="00D830EF" w:rsidP="00171CA7">
      <w:pPr>
        <w:spacing w:line="276" w:lineRule="auto"/>
        <w:rPr>
          <w:bCs/>
          <w:spacing w:val="5"/>
          <w:lang w:val="et-EE" w:eastAsia="et-EE"/>
        </w:rPr>
      </w:pPr>
    </w:p>
    <w:p w14:paraId="40C78119" w14:textId="77777777" w:rsidR="00D830EF" w:rsidRPr="00171CA7" w:rsidRDefault="00D830EF" w:rsidP="00171CA7">
      <w:pPr>
        <w:spacing w:line="276" w:lineRule="auto"/>
        <w:rPr>
          <w:bCs/>
          <w:spacing w:val="5"/>
          <w:lang w:val="et-EE" w:eastAsia="et-EE"/>
        </w:rPr>
      </w:pPr>
    </w:p>
    <w:p w14:paraId="40C7811A" w14:textId="77777777" w:rsidR="00500CFE" w:rsidRPr="00171CA7" w:rsidRDefault="00500CFE" w:rsidP="00171CA7">
      <w:pPr>
        <w:spacing w:line="276" w:lineRule="auto"/>
        <w:rPr>
          <w:b/>
          <w:lang w:val="et-EE"/>
        </w:rPr>
      </w:pPr>
    </w:p>
    <w:p w14:paraId="40C7811B" w14:textId="77777777" w:rsidR="00500CFE" w:rsidRPr="00171CA7" w:rsidRDefault="00500CFE" w:rsidP="00171CA7">
      <w:pPr>
        <w:spacing w:line="276" w:lineRule="auto"/>
        <w:rPr>
          <w:b/>
          <w:lang w:val="et-EE"/>
        </w:rPr>
      </w:pPr>
    </w:p>
    <w:p w14:paraId="40C7811C" w14:textId="77777777" w:rsidR="00500CFE" w:rsidRPr="00171CA7" w:rsidRDefault="00500CFE" w:rsidP="00171CA7">
      <w:pPr>
        <w:spacing w:line="276" w:lineRule="auto"/>
        <w:rPr>
          <w:b/>
          <w:lang w:val="et-EE"/>
        </w:rPr>
      </w:pPr>
    </w:p>
    <w:p w14:paraId="40C7811D" w14:textId="77777777" w:rsidR="00500CFE" w:rsidRPr="00171CA7" w:rsidRDefault="00500CFE" w:rsidP="00171CA7">
      <w:pPr>
        <w:spacing w:line="276" w:lineRule="auto"/>
        <w:rPr>
          <w:b/>
          <w:lang w:val="et-EE"/>
        </w:rPr>
      </w:pPr>
    </w:p>
    <w:p w14:paraId="40C7811E" w14:textId="77777777" w:rsidR="00500CFE" w:rsidRPr="00171CA7" w:rsidRDefault="00500CFE" w:rsidP="00171CA7">
      <w:pPr>
        <w:spacing w:line="276" w:lineRule="auto"/>
        <w:rPr>
          <w:b/>
          <w:lang w:val="et-EE"/>
        </w:rPr>
      </w:pPr>
    </w:p>
    <w:p w14:paraId="40C7811F" w14:textId="77777777" w:rsidR="00FB2EA1" w:rsidRPr="00171CA7" w:rsidRDefault="00FB2EA1" w:rsidP="00171CA7">
      <w:pPr>
        <w:spacing w:line="276" w:lineRule="auto"/>
        <w:rPr>
          <w:b/>
          <w:lang w:val="et-EE"/>
        </w:rPr>
      </w:pPr>
    </w:p>
    <w:p w14:paraId="40C78120" w14:textId="77777777" w:rsidR="00FB2EA1" w:rsidRPr="00171CA7" w:rsidRDefault="00FB2EA1" w:rsidP="00171CA7">
      <w:pPr>
        <w:spacing w:line="276" w:lineRule="auto"/>
        <w:rPr>
          <w:b/>
          <w:lang w:val="et-EE"/>
        </w:rPr>
      </w:pPr>
    </w:p>
    <w:p w14:paraId="40C78121" w14:textId="77777777" w:rsidR="00BF7DC2" w:rsidRDefault="00BF7DC2" w:rsidP="00171CA7">
      <w:pPr>
        <w:spacing w:line="276" w:lineRule="auto"/>
        <w:rPr>
          <w:b/>
          <w:lang w:val="et-EE"/>
        </w:rPr>
      </w:pPr>
    </w:p>
    <w:p w14:paraId="6EE80FD0" w14:textId="77777777" w:rsidR="00171CA7" w:rsidRPr="00171CA7" w:rsidRDefault="00171CA7" w:rsidP="00171CA7">
      <w:pPr>
        <w:spacing w:line="276" w:lineRule="auto"/>
        <w:rPr>
          <w:b/>
          <w:lang w:val="et-EE"/>
        </w:rPr>
      </w:pPr>
    </w:p>
    <w:p w14:paraId="40C78122" w14:textId="77777777" w:rsidR="00BF7DC2" w:rsidRPr="00171CA7" w:rsidRDefault="00BF7DC2" w:rsidP="00171CA7">
      <w:pPr>
        <w:spacing w:line="276" w:lineRule="auto"/>
        <w:rPr>
          <w:b/>
          <w:lang w:val="et-EE"/>
        </w:rPr>
      </w:pPr>
    </w:p>
    <w:p w14:paraId="40C78123" w14:textId="77777777" w:rsidR="00D830EF" w:rsidRPr="00171CA7" w:rsidRDefault="00D830EF" w:rsidP="00171CA7">
      <w:pPr>
        <w:spacing w:line="276" w:lineRule="auto"/>
        <w:rPr>
          <w:b/>
          <w:lang w:val="et-EE"/>
        </w:rPr>
      </w:pPr>
      <w:r w:rsidRPr="00171CA7">
        <w:rPr>
          <w:b/>
          <w:lang w:val="et-EE"/>
        </w:rPr>
        <w:t>SELETUSKIRI</w:t>
      </w:r>
    </w:p>
    <w:p w14:paraId="1EFE8C7A" w14:textId="77777777" w:rsidR="00171CA7" w:rsidRDefault="00D830EF" w:rsidP="00171CA7">
      <w:pPr>
        <w:spacing w:line="276" w:lineRule="auto"/>
        <w:rPr>
          <w:lang w:val="et-EE"/>
        </w:rPr>
      </w:pPr>
      <w:r w:rsidRPr="00171CA7">
        <w:rPr>
          <w:lang w:val="et-EE"/>
        </w:rPr>
        <w:t xml:space="preserve">Kanepi Vallavolikogu määruse eelnõule </w:t>
      </w:r>
    </w:p>
    <w:p w14:paraId="40C78125" w14:textId="466D4A17" w:rsidR="00D830EF" w:rsidRPr="00171CA7" w:rsidRDefault="00EC30DF" w:rsidP="00171CA7">
      <w:pPr>
        <w:spacing w:after="240" w:line="276" w:lineRule="auto"/>
        <w:rPr>
          <w:b/>
          <w:bCs/>
          <w:spacing w:val="5"/>
          <w:lang w:val="et-EE" w:eastAsia="et-EE"/>
        </w:rPr>
      </w:pPr>
      <w:r w:rsidRPr="00171CA7">
        <w:rPr>
          <w:b/>
          <w:lang w:val="et-EE"/>
        </w:rPr>
        <w:t>„</w:t>
      </w:r>
      <w:r w:rsidR="00FD7095" w:rsidRPr="00171CA7">
        <w:rPr>
          <w:b/>
          <w:bCs/>
          <w:spacing w:val="5"/>
          <w:lang w:val="et-EE" w:eastAsia="et-EE"/>
        </w:rPr>
        <w:t>Maamaksumäära kehtestamine”</w:t>
      </w:r>
    </w:p>
    <w:p w14:paraId="22821C90" w14:textId="4870E153" w:rsidR="006724B0" w:rsidRPr="00171CA7" w:rsidRDefault="006724B0" w:rsidP="00171CA7">
      <w:pPr>
        <w:shd w:val="clear" w:color="auto" w:fill="FFFFFF"/>
        <w:spacing w:after="120" w:line="276" w:lineRule="auto"/>
        <w:jc w:val="both"/>
        <w:rPr>
          <w:bCs/>
          <w:shd w:val="clear" w:color="auto" w:fill="FFFFFF"/>
          <w:lang w:val="et-EE"/>
        </w:rPr>
      </w:pPr>
      <w:r w:rsidRPr="00171CA7">
        <w:rPr>
          <w:bCs/>
          <w:shd w:val="clear" w:color="auto" w:fill="FFFFFF"/>
          <w:lang w:val="et-EE"/>
        </w:rPr>
        <w:t>Määrus kehtestatakse</w:t>
      </w:r>
      <w:r w:rsidRPr="00171CA7">
        <w:rPr>
          <w:shd w:val="clear" w:color="auto" w:fill="FFFFFF"/>
          <w:lang w:val="et-EE"/>
        </w:rPr>
        <w:t xml:space="preserve"> </w:t>
      </w:r>
      <w:r w:rsidRPr="00171CA7">
        <w:rPr>
          <w:bCs/>
          <w:shd w:val="clear" w:color="auto" w:fill="FFFFFF"/>
          <w:lang w:val="et-EE"/>
        </w:rPr>
        <w:t>kohaliku omavalitsuse korralduse seaduse § 22 lõike 1 punkti 37, maamaksuseaduse § 5 lõike 1 alusel.</w:t>
      </w:r>
    </w:p>
    <w:p w14:paraId="448A65BC" w14:textId="748E901C"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 xml:space="preserve">Sissejuhatus </w:t>
      </w:r>
    </w:p>
    <w:p w14:paraId="37C1FA66" w14:textId="2F0B45B2" w:rsidR="00FD363D" w:rsidRPr="00171CA7" w:rsidRDefault="00861C79" w:rsidP="00171CA7">
      <w:pPr>
        <w:shd w:val="clear" w:color="auto" w:fill="FFFFFF"/>
        <w:spacing w:after="120" w:line="276" w:lineRule="auto"/>
        <w:jc w:val="both"/>
        <w:rPr>
          <w:shd w:val="clear" w:color="auto" w:fill="FFFFFF"/>
          <w:lang w:val="et-EE"/>
        </w:rPr>
      </w:pPr>
      <w:bookmarkStart w:id="1" w:name="_Hlk137038226"/>
      <w:r w:rsidRPr="00171CA7">
        <w:rPr>
          <w:shd w:val="clear" w:color="auto" w:fill="FFFFFF"/>
          <w:lang w:val="et-EE"/>
        </w:rPr>
        <w:t xml:space="preserve">Maa-amet </w:t>
      </w:r>
      <w:r w:rsidR="00484DAB" w:rsidRPr="00171CA7">
        <w:rPr>
          <w:shd w:val="clear" w:color="auto" w:fill="FFFFFF"/>
          <w:lang w:val="et-EE"/>
        </w:rPr>
        <w:t xml:space="preserve">viis 2022. aastal läbi </w:t>
      </w:r>
      <w:r w:rsidR="00D60D83" w:rsidRPr="00171CA7">
        <w:rPr>
          <w:shd w:val="clear" w:color="auto" w:fill="FFFFFF"/>
          <w:lang w:val="et-EE"/>
        </w:rPr>
        <w:t xml:space="preserve">maa </w:t>
      </w:r>
      <w:r w:rsidRPr="00171CA7">
        <w:rPr>
          <w:shd w:val="clear" w:color="auto" w:fill="FFFFFF"/>
          <w:lang w:val="et-EE"/>
        </w:rPr>
        <w:t xml:space="preserve">korralise hindamise. </w:t>
      </w:r>
      <w:r w:rsidR="00B62D08" w:rsidRPr="00171CA7">
        <w:rPr>
          <w:shd w:val="clear" w:color="auto" w:fill="FFFFFF"/>
          <w:lang w:val="et-EE"/>
        </w:rPr>
        <w:t>Maa korraline hindamine on turupõhine maa hindamine, mille tulemusena määratakse igale katastriüksusele ligikaudne maa turuväärtus ehk maa maksustamishind. Tegemist on masshindamisega, mille tulemus on statistiline üldistus. Hindamisel kasutatakse selleks loodud automaatseid hindamismudeleid. Hinnatakse ainult maad, ei hinnata kasvavat metsa ja ehitisi. Hindamine tehakse üksnes andmekogude andmetele tuginedes, paikvaatlusi ei tehta. Aluseks võetakse toimunud kinnisvaratehingute andmed, maad kirjeldavad andmed maakatastris ja teistes andmekogudes ning kinnisvaraturu analüüsiks vajalikud andmed. </w:t>
      </w:r>
      <w:r w:rsidR="00E47B2C" w:rsidRPr="00171CA7">
        <w:rPr>
          <w:shd w:val="clear" w:color="auto" w:fill="FFFFFF"/>
          <w:lang w:val="et-EE"/>
        </w:rPr>
        <w:t>Hindamismetoodika töötati välja 2020.–2021. aastal koostöös kutseliste kinnisvarahindajate, statistikaekspertide ja eri valdkondade ekspertide, sh välisekspertidega. </w:t>
      </w:r>
    </w:p>
    <w:p w14:paraId="19FC714A" w14:textId="47B5F4DC" w:rsidR="00B62D08" w:rsidRPr="00171CA7" w:rsidRDefault="00A8617E"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2022. aasta maa korralise hindamise tulemused võetakse kasutusele alates 1. jaanuarist 2024. </w:t>
      </w:r>
      <w:bookmarkEnd w:id="1"/>
      <w:r w:rsidR="00085FD3" w:rsidRPr="00171CA7">
        <w:rPr>
          <w:shd w:val="clear" w:color="auto" w:fill="FFFFFF"/>
          <w:lang w:val="et-EE"/>
        </w:rPr>
        <w:t>Iga maatüki väärtust saab vaadata uuenenud maakatastris </w:t>
      </w:r>
      <w:hyperlink r:id="rId9" w:history="1">
        <w:r w:rsidR="00085FD3" w:rsidRPr="00171CA7">
          <w:rPr>
            <w:rStyle w:val="Hperlink"/>
            <w:color w:val="auto"/>
            <w:shd w:val="clear" w:color="auto" w:fill="FFFFFF"/>
            <w:lang w:val="et-EE"/>
          </w:rPr>
          <w:t>minu.kataster.ee</w:t>
        </w:r>
      </w:hyperlink>
      <w:r w:rsidR="00085FD3" w:rsidRPr="00171CA7">
        <w:rPr>
          <w:shd w:val="clear" w:color="auto" w:fill="FFFFFF"/>
          <w:lang w:val="et-EE"/>
        </w:rPr>
        <w:t xml:space="preserve"> hindamislehel otsides aadressi või katastritunnuse järgi üles huvipakkuva katastriüksuse ja avades „Maa väärtuse </w:t>
      </w:r>
      <w:proofErr w:type="spellStart"/>
      <w:r w:rsidR="00085FD3" w:rsidRPr="00171CA7">
        <w:rPr>
          <w:shd w:val="clear" w:color="auto" w:fill="FFFFFF"/>
          <w:lang w:val="et-EE"/>
        </w:rPr>
        <w:t>infoˮ</w:t>
      </w:r>
      <w:proofErr w:type="spellEnd"/>
      <w:r w:rsidR="00085FD3" w:rsidRPr="00171CA7">
        <w:rPr>
          <w:shd w:val="clear" w:color="auto" w:fill="FFFFFF"/>
          <w:lang w:val="et-EE"/>
        </w:rPr>
        <w:t xml:space="preserve">, selle all „2022. aasta maa </w:t>
      </w:r>
      <w:proofErr w:type="spellStart"/>
      <w:r w:rsidR="00085FD3" w:rsidRPr="00171CA7">
        <w:rPr>
          <w:shd w:val="clear" w:color="auto" w:fill="FFFFFF"/>
          <w:lang w:val="et-EE"/>
        </w:rPr>
        <w:t>maksustamishindˮ</w:t>
      </w:r>
      <w:proofErr w:type="spellEnd"/>
      <w:r w:rsidR="004A32CA" w:rsidRPr="00171CA7">
        <w:rPr>
          <w:shd w:val="clear" w:color="auto" w:fill="FFFFFF"/>
          <w:lang w:val="et-EE"/>
        </w:rPr>
        <w:t xml:space="preserve">. </w:t>
      </w:r>
    </w:p>
    <w:p w14:paraId="6700C3FF" w14:textId="2464B675" w:rsidR="005001B1"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Kuna eelmine</w:t>
      </w:r>
      <w:r w:rsidR="00490B90" w:rsidRPr="00171CA7">
        <w:rPr>
          <w:shd w:val="clear" w:color="auto" w:fill="FFFFFF"/>
          <w:lang w:val="et-EE"/>
        </w:rPr>
        <w:t xml:space="preserve"> </w:t>
      </w:r>
      <w:r w:rsidR="00DC05E7" w:rsidRPr="00171CA7">
        <w:rPr>
          <w:shd w:val="clear" w:color="auto" w:fill="FFFFFF"/>
          <w:lang w:val="et-EE"/>
        </w:rPr>
        <w:t xml:space="preserve">maade </w:t>
      </w:r>
      <w:r w:rsidR="005F6559" w:rsidRPr="00171CA7">
        <w:rPr>
          <w:shd w:val="clear" w:color="auto" w:fill="FFFFFF"/>
          <w:lang w:val="et-EE"/>
        </w:rPr>
        <w:t>korraline</w:t>
      </w:r>
      <w:r w:rsidRPr="00171CA7">
        <w:rPr>
          <w:shd w:val="clear" w:color="auto" w:fill="FFFFFF"/>
          <w:lang w:val="et-EE"/>
        </w:rPr>
        <w:t xml:space="preserve"> hindamine </w:t>
      </w:r>
      <w:r w:rsidR="005F6559" w:rsidRPr="00171CA7">
        <w:rPr>
          <w:shd w:val="clear" w:color="auto" w:fill="FFFFFF"/>
          <w:lang w:val="et-EE"/>
        </w:rPr>
        <w:t>viidi läbi</w:t>
      </w:r>
      <w:r w:rsidRPr="00171CA7">
        <w:rPr>
          <w:shd w:val="clear" w:color="auto" w:fill="FFFFFF"/>
          <w:lang w:val="et-EE"/>
        </w:rPr>
        <w:t xml:space="preserve"> 2001</w:t>
      </w:r>
      <w:r w:rsidR="001D70BC" w:rsidRPr="00171CA7">
        <w:rPr>
          <w:shd w:val="clear" w:color="auto" w:fill="FFFFFF"/>
          <w:lang w:val="et-EE"/>
        </w:rPr>
        <w:t>.</w:t>
      </w:r>
      <w:r w:rsidRPr="00171CA7">
        <w:rPr>
          <w:shd w:val="clear" w:color="auto" w:fill="FFFFFF"/>
          <w:lang w:val="et-EE"/>
        </w:rPr>
        <w:t xml:space="preserve"> aastal, </w:t>
      </w:r>
      <w:r w:rsidR="00062B20" w:rsidRPr="00171CA7">
        <w:rPr>
          <w:shd w:val="clear" w:color="auto" w:fill="FFFFFF"/>
          <w:lang w:val="et-EE"/>
        </w:rPr>
        <w:t xml:space="preserve">siis </w:t>
      </w:r>
      <w:r w:rsidRPr="00171CA7">
        <w:rPr>
          <w:shd w:val="clear" w:color="auto" w:fill="FFFFFF"/>
          <w:lang w:val="et-EE"/>
        </w:rPr>
        <w:t xml:space="preserve">on </w:t>
      </w:r>
      <w:r w:rsidR="00DC05E7" w:rsidRPr="00171CA7">
        <w:rPr>
          <w:shd w:val="clear" w:color="auto" w:fill="FFFFFF"/>
          <w:lang w:val="et-EE"/>
        </w:rPr>
        <w:t>2022. aasta hindamistulemuste</w:t>
      </w:r>
      <w:r w:rsidR="001D70BC" w:rsidRPr="00171CA7">
        <w:rPr>
          <w:shd w:val="clear" w:color="auto" w:fill="FFFFFF"/>
          <w:lang w:val="et-EE"/>
        </w:rPr>
        <w:t xml:space="preserve"> alusel</w:t>
      </w:r>
      <w:r w:rsidRPr="00171CA7">
        <w:rPr>
          <w:shd w:val="clear" w:color="auto" w:fill="FFFFFF"/>
          <w:lang w:val="et-EE"/>
        </w:rPr>
        <w:t xml:space="preserve"> maade hinnad tõusnud märgatavalt. </w:t>
      </w:r>
    </w:p>
    <w:p w14:paraId="00E63F1B" w14:textId="7CEA4531" w:rsidR="005001B1" w:rsidRPr="00171CA7" w:rsidRDefault="005001B1" w:rsidP="00171CA7">
      <w:pPr>
        <w:shd w:val="clear" w:color="auto" w:fill="FFFFFF"/>
        <w:spacing w:line="276" w:lineRule="auto"/>
        <w:jc w:val="both"/>
        <w:rPr>
          <w:shd w:val="clear" w:color="auto" w:fill="FFFFFF"/>
          <w:lang w:val="et-EE"/>
        </w:rPr>
      </w:pPr>
      <w:r w:rsidRPr="00171CA7">
        <w:rPr>
          <w:shd w:val="clear" w:color="auto" w:fill="FFFFFF"/>
          <w:lang w:val="et-EE"/>
        </w:rPr>
        <w:t>Tabelis on toodud Kanepi valla maade hindamise koondtulemus:</w:t>
      </w:r>
    </w:p>
    <w:p w14:paraId="7B7610B1" w14:textId="77777777" w:rsidR="005001B1" w:rsidRPr="00171CA7" w:rsidRDefault="005001B1" w:rsidP="00171CA7">
      <w:pPr>
        <w:shd w:val="clear" w:color="auto" w:fill="FFFFFF"/>
        <w:spacing w:line="276" w:lineRule="auto"/>
        <w:jc w:val="both"/>
        <w:rPr>
          <w:shd w:val="clear" w:color="auto" w:fill="FFFFFF"/>
          <w:lang w:val="et-EE"/>
        </w:rPr>
      </w:pPr>
    </w:p>
    <w:tbl>
      <w:tblPr>
        <w:tblStyle w:val="Kontuurtabel"/>
        <w:tblW w:w="0" w:type="auto"/>
        <w:jc w:val="center"/>
        <w:tblLook w:val="04A0" w:firstRow="1" w:lastRow="0" w:firstColumn="1" w:lastColumn="0" w:noHBand="0" w:noVBand="1"/>
      </w:tblPr>
      <w:tblGrid>
        <w:gridCol w:w="2090"/>
        <w:gridCol w:w="2302"/>
        <w:gridCol w:w="2303"/>
        <w:gridCol w:w="2303"/>
      </w:tblGrid>
      <w:tr w:rsidR="004D305C" w:rsidRPr="00171CA7" w14:paraId="7D8CDEBA" w14:textId="77777777" w:rsidTr="00BD0F9B">
        <w:trPr>
          <w:jc w:val="center"/>
        </w:trPr>
        <w:tc>
          <w:tcPr>
            <w:tcW w:w="2090" w:type="dxa"/>
          </w:tcPr>
          <w:p w14:paraId="0065BAE8" w14:textId="69742FEF" w:rsidR="004D305C" w:rsidRPr="00171CA7" w:rsidRDefault="004D305C" w:rsidP="00171CA7">
            <w:pPr>
              <w:spacing w:line="276" w:lineRule="auto"/>
              <w:jc w:val="center"/>
              <w:rPr>
                <w:sz w:val="24"/>
                <w:szCs w:val="24"/>
                <w:shd w:val="clear" w:color="auto" w:fill="FFFFFF"/>
                <w:lang w:val="et-EE"/>
              </w:rPr>
            </w:pPr>
            <w:r w:rsidRPr="00171CA7">
              <w:rPr>
                <w:sz w:val="24"/>
                <w:szCs w:val="24"/>
                <w:shd w:val="clear" w:color="auto" w:fill="FFFFFF"/>
                <w:lang w:val="et-EE"/>
              </w:rPr>
              <w:t>Maatükkide arv</w:t>
            </w:r>
          </w:p>
        </w:tc>
        <w:tc>
          <w:tcPr>
            <w:tcW w:w="2302" w:type="dxa"/>
          </w:tcPr>
          <w:p w14:paraId="59C013CC" w14:textId="2F310AF2" w:rsidR="004D305C" w:rsidRPr="00171CA7" w:rsidRDefault="004D305C" w:rsidP="00171CA7">
            <w:pPr>
              <w:spacing w:line="276" w:lineRule="auto"/>
              <w:jc w:val="center"/>
              <w:rPr>
                <w:sz w:val="24"/>
                <w:szCs w:val="24"/>
                <w:shd w:val="clear" w:color="auto" w:fill="FFFFFF"/>
                <w:lang w:val="et-EE"/>
              </w:rPr>
            </w:pPr>
            <w:r w:rsidRPr="00171CA7">
              <w:rPr>
                <w:sz w:val="24"/>
                <w:szCs w:val="24"/>
                <w:shd w:val="clear" w:color="auto" w:fill="FFFFFF"/>
                <w:lang w:val="et-EE"/>
              </w:rPr>
              <w:t>Koguväärtus 2001</w:t>
            </w:r>
          </w:p>
        </w:tc>
        <w:tc>
          <w:tcPr>
            <w:tcW w:w="2303" w:type="dxa"/>
          </w:tcPr>
          <w:p w14:paraId="38C457D2" w14:textId="1EDF8A75" w:rsidR="004D305C" w:rsidRPr="00171CA7" w:rsidRDefault="004D305C" w:rsidP="00171CA7">
            <w:pPr>
              <w:spacing w:line="276" w:lineRule="auto"/>
              <w:jc w:val="center"/>
              <w:rPr>
                <w:sz w:val="24"/>
                <w:szCs w:val="24"/>
                <w:shd w:val="clear" w:color="auto" w:fill="FFFFFF"/>
                <w:lang w:val="et-EE"/>
              </w:rPr>
            </w:pPr>
            <w:r w:rsidRPr="00171CA7">
              <w:rPr>
                <w:sz w:val="24"/>
                <w:szCs w:val="24"/>
                <w:shd w:val="clear" w:color="auto" w:fill="FFFFFF"/>
                <w:lang w:val="et-EE"/>
              </w:rPr>
              <w:t>Koguväärtus 2022</w:t>
            </w:r>
          </w:p>
        </w:tc>
        <w:tc>
          <w:tcPr>
            <w:tcW w:w="2303" w:type="dxa"/>
          </w:tcPr>
          <w:p w14:paraId="5F69EBED" w14:textId="439E1706" w:rsidR="004D305C" w:rsidRPr="00171CA7" w:rsidRDefault="004D305C" w:rsidP="00171CA7">
            <w:pPr>
              <w:spacing w:line="276" w:lineRule="auto"/>
              <w:jc w:val="center"/>
              <w:rPr>
                <w:sz w:val="24"/>
                <w:szCs w:val="24"/>
                <w:shd w:val="clear" w:color="auto" w:fill="FFFFFF"/>
                <w:lang w:val="et-EE"/>
              </w:rPr>
            </w:pPr>
            <w:r w:rsidRPr="00171CA7">
              <w:rPr>
                <w:sz w:val="24"/>
                <w:szCs w:val="24"/>
                <w:shd w:val="clear" w:color="auto" w:fill="FFFFFF"/>
                <w:lang w:val="et-EE"/>
              </w:rPr>
              <w:t>Muutus kordades</w:t>
            </w:r>
          </w:p>
        </w:tc>
      </w:tr>
      <w:tr w:rsidR="004D305C" w:rsidRPr="00171CA7" w14:paraId="5DFB4E33" w14:textId="77777777" w:rsidTr="00BD0F9B">
        <w:trPr>
          <w:jc w:val="center"/>
        </w:trPr>
        <w:tc>
          <w:tcPr>
            <w:tcW w:w="2090" w:type="dxa"/>
          </w:tcPr>
          <w:p w14:paraId="20497A89" w14:textId="67391C4D" w:rsidR="004D305C" w:rsidRPr="00171CA7" w:rsidRDefault="00D00DAA" w:rsidP="00171CA7">
            <w:pPr>
              <w:spacing w:line="276" w:lineRule="auto"/>
              <w:jc w:val="center"/>
              <w:rPr>
                <w:sz w:val="24"/>
                <w:szCs w:val="24"/>
                <w:shd w:val="clear" w:color="auto" w:fill="FFFFFF"/>
                <w:lang w:val="et-EE"/>
              </w:rPr>
            </w:pPr>
            <w:r w:rsidRPr="00171CA7">
              <w:rPr>
                <w:sz w:val="24"/>
                <w:szCs w:val="24"/>
                <w:shd w:val="clear" w:color="auto" w:fill="FFFFFF"/>
                <w:lang w:val="et-EE"/>
              </w:rPr>
              <w:t>7397</w:t>
            </w:r>
          </w:p>
        </w:tc>
        <w:tc>
          <w:tcPr>
            <w:tcW w:w="2302" w:type="dxa"/>
          </w:tcPr>
          <w:p w14:paraId="3DEEA213" w14:textId="34A51CB2" w:rsidR="004D305C" w:rsidRPr="00171CA7" w:rsidRDefault="00D00DAA" w:rsidP="00171CA7">
            <w:pPr>
              <w:spacing w:line="276" w:lineRule="auto"/>
              <w:jc w:val="center"/>
              <w:rPr>
                <w:sz w:val="24"/>
                <w:szCs w:val="24"/>
                <w:shd w:val="clear" w:color="auto" w:fill="FFFFFF"/>
                <w:lang w:val="et-EE"/>
              </w:rPr>
            </w:pPr>
            <w:r w:rsidRPr="00171CA7">
              <w:rPr>
                <w:sz w:val="24"/>
                <w:szCs w:val="24"/>
                <w:shd w:val="clear" w:color="auto" w:fill="FFFFFF"/>
                <w:lang w:val="et-EE"/>
              </w:rPr>
              <w:t>12 777 310</w:t>
            </w:r>
          </w:p>
        </w:tc>
        <w:tc>
          <w:tcPr>
            <w:tcW w:w="2303" w:type="dxa"/>
          </w:tcPr>
          <w:p w14:paraId="06CC979C" w14:textId="41A452C1" w:rsidR="004D305C" w:rsidRPr="00171CA7" w:rsidRDefault="00D00DAA" w:rsidP="00171CA7">
            <w:pPr>
              <w:spacing w:line="276" w:lineRule="auto"/>
              <w:jc w:val="center"/>
              <w:rPr>
                <w:sz w:val="24"/>
                <w:szCs w:val="24"/>
                <w:shd w:val="clear" w:color="auto" w:fill="FFFFFF"/>
                <w:lang w:val="et-EE"/>
              </w:rPr>
            </w:pPr>
            <w:r w:rsidRPr="00171CA7">
              <w:rPr>
                <w:sz w:val="24"/>
                <w:szCs w:val="24"/>
                <w:shd w:val="clear" w:color="auto" w:fill="FFFFFF"/>
                <w:lang w:val="et-EE"/>
              </w:rPr>
              <w:t>139 632 750</w:t>
            </w:r>
          </w:p>
        </w:tc>
        <w:tc>
          <w:tcPr>
            <w:tcW w:w="2303" w:type="dxa"/>
          </w:tcPr>
          <w:p w14:paraId="71E0F3F1" w14:textId="64DCE9B0" w:rsidR="004D305C" w:rsidRPr="00171CA7" w:rsidRDefault="00D00DAA" w:rsidP="00171CA7">
            <w:pPr>
              <w:spacing w:line="276" w:lineRule="auto"/>
              <w:jc w:val="center"/>
              <w:rPr>
                <w:sz w:val="24"/>
                <w:szCs w:val="24"/>
                <w:shd w:val="clear" w:color="auto" w:fill="FFFFFF"/>
                <w:lang w:val="et-EE"/>
              </w:rPr>
            </w:pPr>
            <w:r w:rsidRPr="00171CA7">
              <w:rPr>
                <w:sz w:val="24"/>
                <w:szCs w:val="24"/>
                <w:shd w:val="clear" w:color="auto" w:fill="FFFFFF"/>
                <w:lang w:val="et-EE"/>
              </w:rPr>
              <w:t>10,9</w:t>
            </w:r>
          </w:p>
        </w:tc>
      </w:tr>
    </w:tbl>
    <w:p w14:paraId="5F108E20" w14:textId="77777777" w:rsidR="005001B1" w:rsidRPr="00171CA7" w:rsidRDefault="005001B1" w:rsidP="00171CA7">
      <w:pPr>
        <w:shd w:val="clear" w:color="auto" w:fill="FFFFFF"/>
        <w:spacing w:line="276" w:lineRule="auto"/>
        <w:jc w:val="both"/>
        <w:rPr>
          <w:shd w:val="clear" w:color="auto" w:fill="FFFFFF"/>
          <w:lang w:val="et-EE"/>
        </w:rPr>
      </w:pPr>
    </w:p>
    <w:p w14:paraId="1499AAD4" w14:textId="7460B522" w:rsidR="000722D8"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Lähtuvalt maksustamishinna tõusust, on maamaksuseaduses </w:t>
      </w:r>
      <w:r w:rsidR="00BD0F9B" w:rsidRPr="00171CA7">
        <w:rPr>
          <w:shd w:val="clear" w:color="auto" w:fill="FFFFFF"/>
          <w:lang w:val="et-EE"/>
        </w:rPr>
        <w:t>maamaksu</w:t>
      </w:r>
      <w:r w:rsidRPr="00171CA7">
        <w:rPr>
          <w:shd w:val="clear" w:color="auto" w:fill="FFFFFF"/>
          <w:lang w:val="et-EE"/>
        </w:rPr>
        <w:t xml:space="preserve">määrasid vähendatud. </w:t>
      </w:r>
    </w:p>
    <w:p w14:paraId="65B906AC" w14:textId="347F7EEF" w:rsidR="00861C79" w:rsidRPr="00171CA7" w:rsidRDefault="000722D8" w:rsidP="00171CA7">
      <w:pPr>
        <w:shd w:val="clear" w:color="auto" w:fill="FFFFFF"/>
        <w:spacing w:line="276" w:lineRule="auto"/>
        <w:jc w:val="both"/>
        <w:rPr>
          <w:shd w:val="clear" w:color="auto" w:fill="FFFFFF"/>
          <w:lang w:val="et-EE"/>
        </w:rPr>
      </w:pPr>
      <w:r w:rsidRPr="00171CA7">
        <w:rPr>
          <w:shd w:val="clear" w:color="auto" w:fill="FFFFFF"/>
          <w:lang w:val="et-EE"/>
        </w:rPr>
        <w:t>Maamaksuseaduse</w:t>
      </w:r>
      <w:r w:rsidR="00861C79" w:rsidRPr="00171CA7">
        <w:rPr>
          <w:shd w:val="clear" w:color="auto" w:fill="FFFFFF"/>
          <w:lang w:val="et-EE"/>
        </w:rPr>
        <w:t xml:space="preserve"> § 5 lõike 1 alusel kohaliku omavalitsuse volikogu kehtestab hiljemalt maksustamisaastale eelneva aasta 1. juulil igale järgmisele maa sihtotstarbegrupile maksumäära: </w:t>
      </w:r>
    </w:p>
    <w:p w14:paraId="0641E76E" w14:textId="77777777" w:rsidR="00861C79" w:rsidRPr="00171CA7" w:rsidRDefault="00861C79" w:rsidP="00171CA7">
      <w:pPr>
        <w:shd w:val="clear" w:color="auto" w:fill="FFFFFF"/>
        <w:spacing w:line="276" w:lineRule="auto"/>
        <w:jc w:val="both"/>
        <w:rPr>
          <w:shd w:val="clear" w:color="auto" w:fill="FFFFFF"/>
          <w:lang w:val="et-EE"/>
        </w:rPr>
      </w:pPr>
      <w:r w:rsidRPr="00171CA7">
        <w:rPr>
          <w:shd w:val="clear" w:color="auto" w:fill="FFFFFF"/>
          <w:lang w:val="et-EE"/>
        </w:rPr>
        <w:t xml:space="preserve">1) elamumaale ja maatulundusmaa õuemaa kõlvikule 0,1–0,5 protsenti maa maksustamishinnast aastas; </w:t>
      </w:r>
    </w:p>
    <w:p w14:paraId="29580C80" w14:textId="77777777" w:rsidR="00861C79" w:rsidRPr="00171CA7" w:rsidRDefault="00861C79" w:rsidP="00171CA7">
      <w:pPr>
        <w:shd w:val="clear" w:color="auto" w:fill="FFFFFF"/>
        <w:spacing w:line="276" w:lineRule="auto"/>
        <w:jc w:val="both"/>
        <w:rPr>
          <w:shd w:val="clear" w:color="auto" w:fill="FFFFFF"/>
          <w:lang w:val="et-EE"/>
        </w:rPr>
      </w:pPr>
      <w:r w:rsidRPr="00171CA7">
        <w:rPr>
          <w:shd w:val="clear" w:color="auto" w:fill="FFFFFF"/>
          <w:lang w:val="et-EE"/>
        </w:rPr>
        <w:t xml:space="preserve">2) punktis 1 nimetamata maatulundusmaale 0,1–0,5 protsenti maa maksustamishinnast aastas; </w:t>
      </w:r>
    </w:p>
    <w:p w14:paraId="0D1C335C" w14:textId="0D491643" w:rsidR="005B61E9"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3) punktides 1 ja 2 nimetamata sihtotstarbega maale 0,1–1,0 protsenti maa maksustamishinnast aastas. </w:t>
      </w:r>
    </w:p>
    <w:p w14:paraId="1E6AFA13" w14:textId="72E56763" w:rsidR="00861C79" w:rsidRPr="00171CA7" w:rsidRDefault="00861C79" w:rsidP="00171CA7">
      <w:pPr>
        <w:shd w:val="clear" w:color="auto" w:fill="FFFFFF"/>
        <w:spacing w:line="276" w:lineRule="auto"/>
        <w:jc w:val="both"/>
        <w:rPr>
          <w:shd w:val="clear" w:color="auto" w:fill="FFFFFF"/>
          <w:lang w:val="et-EE"/>
        </w:rPr>
      </w:pPr>
      <w:r w:rsidRPr="00171CA7">
        <w:rPr>
          <w:shd w:val="clear" w:color="auto" w:fill="FFFFFF"/>
          <w:lang w:val="et-EE"/>
        </w:rPr>
        <w:t xml:space="preserve">Rahandusministeerium on </w:t>
      </w:r>
      <w:r w:rsidR="001A2A95" w:rsidRPr="00171CA7">
        <w:rPr>
          <w:shd w:val="clear" w:color="auto" w:fill="FFFFFF"/>
          <w:lang w:val="et-EE"/>
        </w:rPr>
        <w:t xml:space="preserve">saatnud kohalikele omavalitsustele </w:t>
      </w:r>
      <w:r w:rsidR="00CC64F7" w:rsidRPr="00171CA7">
        <w:rPr>
          <w:shd w:val="clear" w:color="auto" w:fill="FFFFFF"/>
          <w:lang w:val="et-EE"/>
        </w:rPr>
        <w:t>juhendi „</w:t>
      </w:r>
      <w:r w:rsidRPr="00171CA7">
        <w:rPr>
          <w:shd w:val="clear" w:color="auto" w:fill="FFFFFF"/>
          <w:lang w:val="et-EE"/>
        </w:rPr>
        <w:t xml:space="preserve">Maade hindamise järgselt maamaksumäärade kehtestamise juhend </w:t>
      </w:r>
      <w:proofErr w:type="spellStart"/>
      <w:r w:rsidRPr="00171CA7">
        <w:rPr>
          <w:shd w:val="clear" w:color="auto" w:fill="FFFFFF"/>
          <w:lang w:val="et-EE"/>
        </w:rPr>
        <w:t>KOVidele</w:t>
      </w:r>
      <w:r w:rsidR="00CC64F7" w:rsidRPr="00171CA7">
        <w:rPr>
          <w:shd w:val="clear" w:color="auto" w:fill="FFFFFF"/>
          <w:lang w:val="et-EE"/>
        </w:rPr>
        <w:t>ˮ</w:t>
      </w:r>
      <w:proofErr w:type="spellEnd"/>
      <w:r w:rsidRPr="00171CA7">
        <w:rPr>
          <w:shd w:val="clear" w:color="auto" w:fill="FFFFFF"/>
          <w:lang w:val="et-EE"/>
        </w:rPr>
        <w:t>.</w:t>
      </w:r>
      <w:r w:rsidR="00CC64F7" w:rsidRPr="00171CA7">
        <w:rPr>
          <w:shd w:val="clear" w:color="auto" w:fill="FFFFFF"/>
          <w:lang w:val="et-EE"/>
        </w:rPr>
        <w:t xml:space="preserve"> </w:t>
      </w:r>
      <w:r w:rsidR="0090736C" w:rsidRPr="00171CA7">
        <w:rPr>
          <w:shd w:val="clear" w:color="auto" w:fill="FFFFFF"/>
          <w:lang w:val="et-EE"/>
        </w:rPr>
        <w:t xml:space="preserve">Nimetatud juhendis on </w:t>
      </w:r>
      <w:r w:rsidRPr="00171CA7">
        <w:rPr>
          <w:shd w:val="clear" w:color="auto" w:fill="FFFFFF"/>
          <w:lang w:val="et-EE"/>
        </w:rPr>
        <w:t xml:space="preserve"> selgitatud alljärgnevat: </w:t>
      </w:r>
    </w:p>
    <w:p w14:paraId="6A24F0C7" w14:textId="2DAE762B" w:rsidR="00BD2938" w:rsidRPr="00171CA7" w:rsidRDefault="001E5295" w:rsidP="00171CA7">
      <w:pPr>
        <w:shd w:val="clear" w:color="auto" w:fill="FFFFFF"/>
        <w:spacing w:after="120" w:line="276" w:lineRule="auto"/>
        <w:jc w:val="both"/>
        <w:rPr>
          <w:shd w:val="clear" w:color="auto" w:fill="FFFFFF"/>
          <w:lang w:val="et-EE"/>
        </w:rPr>
      </w:pPr>
      <w:r w:rsidRPr="00171CA7">
        <w:rPr>
          <w:shd w:val="clear" w:color="auto" w:fill="FFFFFF"/>
          <w:lang w:val="et-EE"/>
        </w:rPr>
        <w:lastRenderedPageBreak/>
        <w:t xml:space="preserve">Võrreldes praegusega alanevad maamaksu maksimaalsed määrad alates 2024. a 2,5–5 korda, et vältida maamaksu liiga suureks muutumist tulevikus. </w:t>
      </w:r>
      <w:r w:rsidR="00861C79" w:rsidRPr="00171CA7">
        <w:rPr>
          <w:shd w:val="clear" w:color="auto" w:fill="FFFFFF"/>
          <w:lang w:val="et-EE"/>
        </w:rPr>
        <w:t>Keskmisest kiiremini kasvanud maksustamishinnaga maadel tekib vajadus piirata maamaksu hüppelist kasvu. Ühegi inimese ega ettevõtte maamaks ei saaks olla varasema aastaga võrreldes suurem kui 10 protsenti</w:t>
      </w:r>
      <w:r w:rsidR="00861C79" w:rsidRPr="00171CA7">
        <w:rPr>
          <w:b/>
          <w:bCs/>
          <w:shd w:val="clear" w:color="auto" w:fill="FFFFFF"/>
          <w:lang w:val="et-EE"/>
        </w:rPr>
        <w:t xml:space="preserve"> </w:t>
      </w:r>
      <w:r w:rsidR="00861C79" w:rsidRPr="00171CA7">
        <w:rPr>
          <w:shd w:val="clear" w:color="auto" w:fill="FFFFFF"/>
          <w:lang w:val="et-EE"/>
        </w:rPr>
        <w:t>(v.a juhul, kui muutuvad maa pindala ja kasutusotstarve). See kehtib kõigi järgnevate maade hindamiste ja maksutõusude korral. Juhul kui aastane kasv 10 protsenti jääb alla viie euro, tõuseb maamaks viis eurot. Väikeste maamaksusummade puhul ei ole mõistlik koguda kümnete sentide või mõnede eurode kaupa mitmeid aastaid järjest maamaksu. Lisaks võimaldab hindamisjärgsetel esimestel aastatel viie-</w:t>
      </w:r>
      <w:proofErr w:type="spellStart"/>
      <w:r w:rsidR="00861C79" w:rsidRPr="00171CA7">
        <w:rPr>
          <w:shd w:val="clear" w:color="auto" w:fill="FFFFFF"/>
          <w:lang w:val="et-EE"/>
        </w:rPr>
        <w:t>eurose</w:t>
      </w:r>
      <w:proofErr w:type="spellEnd"/>
      <w:r w:rsidR="00861C79" w:rsidRPr="00171CA7">
        <w:rPr>
          <w:shd w:val="clear" w:color="auto" w:fill="FFFFFF"/>
          <w:lang w:val="et-EE"/>
        </w:rPr>
        <w:t xml:space="preserve"> sammu kaupa maamaksu tõus jõuda kiiremini lähemale hindamise tulemusel arvutatud maamaksule</w:t>
      </w:r>
      <w:r w:rsidR="00BD2938" w:rsidRPr="00171CA7">
        <w:rPr>
          <w:shd w:val="clear" w:color="auto" w:fill="FFFFFF"/>
          <w:lang w:val="et-EE"/>
        </w:rPr>
        <w:t>.</w:t>
      </w:r>
    </w:p>
    <w:p w14:paraId="252A1219" w14:textId="7FB93F11" w:rsidR="00861C79" w:rsidRPr="00171CA7" w:rsidRDefault="00861C79" w:rsidP="00171CA7">
      <w:pPr>
        <w:shd w:val="clear" w:color="auto" w:fill="FFFFFF"/>
        <w:spacing w:line="276" w:lineRule="auto"/>
        <w:jc w:val="both"/>
        <w:rPr>
          <w:shd w:val="clear" w:color="auto" w:fill="FFFFFF"/>
          <w:lang w:val="et-EE"/>
        </w:rPr>
      </w:pPr>
      <w:r w:rsidRPr="00171CA7">
        <w:rPr>
          <w:shd w:val="clear" w:color="auto" w:fill="FFFFFF"/>
          <w:lang w:val="et-EE"/>
        </w:rPr>
        <w:t>Maa</w:t>
      </w:r>
      <w:r w:rsidR="001D0927" w:rsidRPr="00171CA7">
        <w:rPr>
          <w:shd w:val="clear" w:color="auto" w:fill="FFFFFF"/>
          <w:lang w:val="et-EE"/>
        </w:rPr>
        <w:t>maksuseaduse</w:t>
      </w:r>
      <w:r w:rsidRPr="00171CA7">
        <w:rPr>
          <w:shd w:val="clear" w:color="auto" w:fill="FFFFFF"/>
          <w:lang w:val="et-EE"/>
        </w:rPr>
        <w:t xml:space="preserve"> redaktsioonile, mis hakkab kehtima 01.01.2024, on lisatud § 8¹, </w:t>
      </w:r>
      <w:r w:rsidR="00ED0BCE" w:rsidRPr="00171CA7">
        <w:rPr>
          <w:shd w:val="clear" w:color="auto" w:fill="FFFFFF"/>
          <w:lang w:val="et-EE"/>
        </w:rPr>
        <w:t>millega</w:t>
      </w:r>
      <w:r w:rsidRPr="00171CA7">
        <w:rPr>
          <w:shd w:val="clear" w:color="auto" w:fill="FFFFFF"/>
          <w:lang w:val="et-EE"/>
        </w:rPr>
        <w:t xml:space="preserve"> on määratud maamaksu tõusu piirmäärad</w:t>
      </w:r>
      <w:r w:rsidR="00B03C05" w:rsidRPr="00171CA7">
        <w:rPr>
          <w:shd w:val="clear" w:color="auto" w:fill="FFFFFF"/>
          <w:lang w:val="et-EE"/>
        </w:rPr>
        <w:t xml:space="preserve"> järgmiselt</w:t>
      </w:r>
      <w:r w:rsidRPr="00171CA7">
        <w:rPr>
          <w:shd w:val="clear" w:color="auto" w:fill="FFFFFF"/>
          <w:lang w:val="et-EE"/>
        </w:rPr>
        <w:t xml:space="preserve">: </w:t>
      </w:r>
    </w:p>
    <w:p w14:paraId="5A050074" w14:textId="77777777" w:rsidR="00861C79" w:rsidRPr="00171CA7" w:rsidRDefault="00861C79" w:rsidP="00171CA7">
      <w:pPr>
        <w:shd w:val="clear" w:color="auto" w:fill="FFFFFF"/>
        <w:spacing w:line="276" w:lineRule="auto"/>
        <w:jc w:val="both"/>
        <w:rPr>
          <w:shd w:val="clear" w:color="auto" w:fill="FFFFFF"/>
          <w:lang w:val="et-EE"/>
        </w:rPr>
      </w:pPr>
      <w:r w:rsidRPr="00171CA7">
        <w:rPr>
          <w:shd w:val="clear" w:color="auto" w:fill="FFFFFF"/>
          <w:lang w:val="et-EE"/>
        </w:rPr>
        <w:t xml:space="preserve">(1) Kui maa maksustamisperioodi maamaksu summa on vähemalt 10 protsenti suurem eelmise maksustamisperioodi maksusummast, suureneb maksusumma 10 protsenti. Seejuures ei võeta arvesse käesoleva seaduse §-s 4 sätestatud maksuvabastusi ega §-s 11 sätestatud maamaksusoodustusi. </w:t>
      </w:r>
    </w:p>
    <w:p w14:paraId="75D1D83F" w14:textId="7A954566" w:rsidR="007D2682"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(2) Kui käesoleva paragrahvi lõikes 1 sätestatud maamaksu summa suurenemine on võrreldes eelmise maksustamisperioodiga 10 protsenti, kuid on väiksem kui 5 eurot, suurendatakse maksusummat 5 euro võrra, kuid mitte rohkem kui maa maksustamishinnast ja maamaksumäärast lähtuva maamaksu summani. </w:t>
      </w:r>
    </w:p>
    <w:p w14:paraId="767FE59A" w14:textId="02E353C0" w:rsidR="00621829"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Maksu-ja Tolliamet teeb alati kaks arvutust. Tegelik maa maksustamishind korda tegelik maamaksumäär ning eelmise aasta maamaks korda 1,1. Võrdluses valitakse alati väiksem number, mis kajastub maaomaniku maamaksu teatisel. </w:t>
      </w:r>
    </w:p>
    <w:p w14:paraId="24EF058D" w14:textId="74C9824F" w:rsidR="00621829" w:rsidRPr="00171CA7" w:rsidRDefault="00AA26E0" w:rsidP="00171CA7">
      <w:pPr>
        <w:shd w:val="clear" w:color="auto" w:fill="FFFFFF"/>
        <w:spacing w:after="120" w:line="276" w:lineRule="auto"/>
        <w:jc w:val="both"/>
        <w:rPr>
          <w:shd w:val="clear" w:color="auto" w:fill="FFFFFF"/>
          <w:lang w:val="et-EE"/>
        </w:rPr>
      </w:pPr>
      <w:r w:rsidRPr="00171CA7">
        <w:rPr>
          <w:shd w:val="clear" w:color="auto" w:fill="FFFFFF"/>
          <w:lang w:val="et-EE"/>
        </w:rPr>
        <w:t>Maamaksuseaduse</w:t>
      </w:r>
      <w:r w:rsidR="006C2D7C" w:rsidRPr="00171CA7">
        <w:rPr>
          <w:shd w:val="clear" w:color="auto" w:fill="FFFFFF"/>
          <w:lang w:val="et-EE"/>
        </w:rPr>
        <w:t xml:space="preserve"> § 11 lõike 1 alusel rakenduvad</w:t>
      </w:r>
      <w:r w:rsidRPr="00171CA7">
        <w:rPr>
          <w:shd w:val="clear" w:color="auto" w:fill="FFFFFF"/>
          <w:lang w:val="et-EE"/>
        </w:rPr>
        <w:t xml:space="preserve"> 2024. aastal kõik senised maksuvabastused ja</w:t>
      </w:r>
      <w:r w:rsidR="004E5D96" w:rsidRPr="00171CA7">
        <w:rPr>
          <w:shd w:val="clear" w:color="auto" w:fill="FFFFFF"/>
          <w:lang w:val="et-EE"/>
        </w:rPr>
        <w:t xml:space="preserve"> -soodustused</w:t>
      </w:r>
      <w:r w:rsidRPr="00171CA7">
        <w:rPr>
          <w:shd w:val="clear" w:color="auto" w:fill="FFFFFF"/>
          <w:lang w:val="et-EE"/>
        </w:rPr>
        <w:t>. Endiselt on maamaksust vabastatud kodualune maa, mille suurus on tiheasustusega alal 0,15 h</w:t>
      </w:r>
      <w:r w:rsidR="00F277DE" w:rsidRPr="00171CA7">
        <w:rPr>
          <w:shd w:val="clear" w:color="auto" w:fill="FFFFFF"/>
          <w:lang w:val="et-EE"/>
        </w:rPr>
        <w:t>a</w:t>
      </w:r>
      <w:r w:rsidRPr="00171CA7">
        <w:rPr>
          <w:shd w:val="clear" w:color="auto" w:fill="FFFFFF"/>
          <w:lang w:val="et-EE"/>
        </w:rPr>
        <w:t xml:space="preserve"> ja mujal</w:t>
      </w:r>
      <w:r w:rsidR="006C2D7C" w:rsidRPr="00171CA7">
        <w:rPr>
          <w:shd w:val="clear" w:color="auto" w:fill="FFFFFF"/>
          <w:lang w:val="et-EE"/>
        </w:rPr>
        <w:t xml:space="preserve"> kuni</w:t>
      </w:r>
      <w:r w:rsidRPr="00171CA7">
        <w:rPr>
          <w:shd w:val="clear" w:color="auto" w:fill="FFFFFF"/>
          <w:lang w:val="et-EE"/>
        </w:rPr>
        <w:t xml:space="preserve"> 2</w:t>
      </w:r>
      <w:r w:rsidR="00F277DE" w:rsidRPr="00171CA7">
        <w:rPr>
          <w:shd w:val="clear" w:color="auto" w:fill="FFFFFF"/>
          <w:lang w:val="et-EE"/>
        </w:rPr>
        <w:t xml:space="preserve">,0 ha ulatuses, kui sellel maal asuvas hoones on </w:t>
      </w:r>
      <w:r w:rsidR="009C7134" w:rsidRPr="00171CA7">
        <w:rPr>
          <w:shd w:val="clear" w:color="auto" w:fill="FFFFFF"/>
          <w:lang w:val="et-EE"/>
        </w:rPr>
        <w:t>maaomaniku</w:t>
      </w:r>
      <w:r w:rsidR="00F277DE" w:rsidRPr="00171CA7">
        <w:rPr>
          <w:shd w:val="clear" w:color="auto" w:fill="FFFFFF"/>
          <w:lang w:val="et-EE"/>
        </w:rPr>
        <w:t xml:space="preserve"> elukoht vastavalt rahvastikuregistrisse kantud elukoha andmetele</w:t>
      </w:r>
      <w:r w:rsidR="009C7134" w:rsidRPr="00171CA7">
        <w:rPr>
          <w:shd w:val="clear" w:color="auto" w:fill="FFFFFF"/>
          <w:lang w:val="et-EE"/>
        </w:rPr>
        <w:t>.</w:t>
      </w:r>
    </w:p>
    <w:p w14:paraId="0867E90C" w14:textId="1A653DA1" w:rsidR="0015740F"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Kohalikele omavalitsustele </w:t>
      </w:r>
      <w:r w:rsidR="006022C7" w:rsidRPr="00171CA7">
        <w:rPr>
          <w:shd w:val="clear" w:color="auto" w:fill="FFFFFF"/>
          <w:lang w:val="et-EE"/>
        </w:rPr>
        <w:t>edastati</w:t>
      </w:r>
      <w:r w:rsidRPr="00171CA7">
        <w:rPr>
          <w:shd w:val="clear" w:color="auto" w:fill="FFFFFF"/>
          <w:lang w:val="et-EE"/>
        </w:rPr>
        <w:t xml:space="preserve"> </w:t>
      </w:r>
      <w:r w:rsidR="00C70D8B" w:rsidRPr="00171CA7">
        <w:rPr>
          <w:shd w:val="clear" w:color="auto" w:fill="FFFFFF"/>
          <w:lang w:val="et-EE"/>
        </w:rPr>
        <w:t>maa</w:t>
      </w:r>
      <w:r w:rsidRPr="00171CA7">
        <w:rPr>
          <w:shd w:val="clear" w:color="auto" w:fill="FFFFFF"/>
          <w:lang w:val="et-EE"/>
        </w:rPr>
        <w:t>maksu</w:t>
      </w:r>
      <w:r w:rsidR="00C70D8B" w:rsidRPr="00171CA7">
        <w:rPr>
          <w:shd w:val="clear" w:color="auto" w:fill="FFFFFF"/>
          <w:lang w:val="et-EE"/>
        </w:rPr>
        <w:t xml:space="preserve"> </w:t>
      </w:r>
      <w:r w:rsidRPr="00171CA7">
        <w:rPr>
          <w:shd w:val="clear" w:color="auto" w:fill="FFFFFF"/>
          <w:lang w:val="et-EE"/>
        </w:rPr>
        <w:t xml:space="preserve">kalkulaatori </w:t>
      </w:r>
      <w:hyperlink r:id="rId10" w:history="1">
        <w:r w:rsidRPr="00171CA7">
          <w:rPr>
            <w:rStyle w:val="Hperlink"/>
            <w:shd w:val="clear" w:color="auto" w:fill="FFFFFF"/>
            <w:lang w:val="et-EE"/>
          </w:rPr>
          <w:t>link</w:t>
        </w:r>
      </w:hyperlink>
      <w:r w:rsidRPr="00171CA7">
        <w:rPr>
          <w:shd w:val="clear" w:color="auto" w:fill="FFFFFF"/>
          <w:lang w:val="et-EE"/>
        </w:rPr>
        <w:t>, kus saab erinevaid maksumäärasid sisestad</w:t>
      </w:r>
      <w:r w:rsidR="0015740F" w:rsidRPr="00171CA7">
        <w:rPr>
          <w:shd w:val="clear" w:color="auto" w:fill="FFFFFF"/>
          <w:lang w:val="et-EE"/>
        </w:rPr>
        <w:t xml:space="preserve">es </w:t>
      </w:r>
      <w:r w:rsidRPr="00171CA7">
        <w:rPr>
          <w:shd w:val="clear" w:color="auto" w:fill="FFFFFF"/>
          <w:lang w:val="et-EE"/>
        </w:rPr>
        <w:t xml:space="preserve">prognoosida maamaksu suurust. </w:t>
      </w:r>
    </w:p>
    <w:p w14:paraId="32FD61C8" w14:textId="7FE7A8B6" w:rsidR="00E55A77" w:rsidRPr="00171CA7" w:rsidRDefault="00861C79" w:rsidP="00171CA7">
      <w:pPr>
        <w:shd w:val="clear" w:color="auto" w:fill="FFFFFF"/>
        <w:spacing w:after="120" w:line="276" w:lineRule="auto"/>
        <w:jc w:val="both"/>
        <w:rPr>
          <w:u w:val="single"/>
          <w:shd w:val="clear" w:color="auto" w:fill="FFFFFF"/>
          <w:lang w:val="et-EE"/>
        </w:rPr>
      </w:pPr>
      <w:r w:rsidRPr="00171CA7">
        <w:rPr>
          <w:u w:val="single"/>
          <w:shd w:val="clear" w:color="auto" w:fill="FFFFFF"/>
          <w:lang w:val="et-EE"/>
        </w:rPr>
        <w:t xml:space="preserve">Eelnõu sisu ja võrdlev analüüs </w:t>
      </w:r>
    </w:p>
    <w:p w14:paraId="66B90A6D" w14:textId="1419A5EA" w:rsidR="005D448B" w:rsidRPr="00171CA7" w:rsidRDefault="001D6A53"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Kanepi vallas </w:t>
      </w:r>
      <w:r w:rsidR="00845BF6" w:rsidRPr="00171CA7">
        <w:rPr>
          <w:shd w:val="clear" w:color="auto" w:fill="FFFFFF"/>
          <w:lang w:val="et-EE"/>
        </w:rPr>
        <w:t>kehti</w:t>
      </w:r>
      <w:r w:rsidR="00D04C29" w:rsidRPr="00171CA7">
        <w:rPr>
          <w:shd w:val="clear" w:color="auto" w:fill="FFFFFF"/>
          <w:lang w:val="et-EE"/>
        </w:rPr>
        <w:t>b</w:t>
      </w:r>
      <w:r w:rsidR="00845BF6" w:rsidRPr="00171CA7">
        <w:rPr>
          <w:shd w:val="clear" w:color="auto" w:fill="FFFFFF"/>
          <w:lang w:val="et-EE"/>
        </w:rPr>
        <w:t xml:space="preserve"> alates </w:t>
      </w:r>
      <w:r w:rsidR="00D04C29" w:rsidRPr="00171CA7">
        <w:rPr>
          <w:shd w:val="clear" w:color="auto" w:fill="FFFFFF"/>
          <w:lang w:val="et-EE"/>
        </w:rPr>
        <w:t xml:space="preserve">2020. aastast maamaksumäär 2,5 protsenti maa maksustamishinnast aastas </w:t>
      </w:r>
      <w:r w:rsidR="009A117B" w:rsidRPr="00171CA7">
        <w:rPr>
          <w:shd w:val="clear" w:color="auto" w:fill="FFFFFF"/>
          <w:lang w:val="et-EE"/>
        </w:rPr>
        <w:t>ning</w:t>
      </w:r>
      <w:r w:rsidR="00D04C29" w:rsidRPr="00171CA7">
        <w:rPr>
          <w:shd w:val="clear" w:color="auto" w:fill="FFFFFF"/>
          <w:lang w:val="et-EE"/>
        </w:rPr>
        <w:t xml:space="preserve"> </w:t>
      </w:r>
      <w:r w:rsidR="00EA3514" w:rsidRPr="00171CA7">
        <w:rPr>
          <w:shd w:val="clear" w:color="auto" w:fill="FFFFFF"/>
          <w:lang w:val="et-EE"/>
        </w:rPr>
        <w:t>põllumajandussaaduste tootmiseks kasutusel oleva haritava maa ja loodusliku rohumaa maamaksumäär</w:t>
      </w:r>
      <w:r w:rsidR="00B01EF3" w:rsidRPr="00171CA7">
        <w:rPr>
          <w:shd w:val="clear" w:color="auto" w:fill="FFFFFF"/>
          <w:lang w:val="et-EE"/>
        </w:rPr>
        <w:t xml:space="preserve"> 1,5 protsenti aastas.</w:t>
      </w:r>
      <w:r w:rsidRPr="00171CA7">
        <w:rPr>
          <w:shd w:val="clear" w:color="auto" w:fill="FFFFFF"/>
          <w:lang w:val="et-EE"/>
        </w:rPr>
        <w:t xml:space="preserve"> </w:t>
      </w:r>
      <w:r w:rsidR="003E298E" w:rsidRPr="00171CA7">
        <w:rPr>
          <w:shd w:val="clear" w:color="auto" w:fill="FFFFFF"/>
          <w:lang w:val="et-EE"/>
        </w:rPr>
        <w:t xml:space="preserve">2001. aasta </w:t>
      </w:r>
      <w:r w:rsidR="005D448B" w:rsidRPr="00171CA7">
        <w:rPr>
          <w:shd w:val="clear" w:color="auto" w:fill="FFFFFF"/>
          <w:lang w:val="et-EE"/>
        </w:rPr>
        <w:t>maa maksustamishindade ja</w:t>
      </w:r>
      <w:r w:rsidR="009957C0" w:rsidRPr="00171CA7">
        <w:rPr>
          <w:shd w:val="clear" w:color="auto" w:fill="FFFFFF"/>
          <w:lang w:val="et-EE"/>
        </w:rPr>
        <w:t xml:space="preserve"> kehtivate</w:t>
      </w:r>
      <w:r w:rsidR="00861C79" w:rsidRPr="00171CA7">
        <w:rPr>
          <w:shd w:val="clear" w:color="auto" w:fill="FFFFFF"/>
          <w:lang w:val="et-EE"/>
        </w:rPr>
        <w:t xml:space="preserve"> maamaksumäärade alusel </w:t>
      </w:r>
      <w:r w:rsidR="00663BC6" w:rsidRPr="00171CA7">
        <w:rPr>
          <w:shd w:val="clear" w:color="auto" w:fill="FFFFFF"/>
          <w:lang w:val="et-EE"/>
        </w:rPr>
        <w:t xml:space="preserve">on arvestuslik maamaks </w:t>
      </w:r>
      <w:r w:rsidR="003C52C1" w:rsidRPr="00171CA7">
        <w:rPr>
          <w:shd w:val="clear" w:color="auto" w:fill="FFFFFF"/>
          <w:lang w:val="et-EE"/>
        </w:rPr>
        <w:t xml:space="preserve">Kanepi vallas </w:t>
      </w:r>
      <w:r w:rsidR="00861C79" w:rsidRPr="00171CA7">
        <w:rPr>
          <w:shd w:val="clear" w:color="auto" w:fill="FFFFFF"/>
          <w:lang w:val="et-EE"/>
        </w:rPr>
        <w:t xml:space="preserve">2023. aastal ca </w:t>
      </w:r>
      <w:r w:rsidR="003C52C1" w:rsidRPr="00171CA7">
        <w:rPr>
          <w:shd w:val="clear" w:color="auto" w:fill="FFFFFF"/>
          <w:lang w:val="et-EE"/>
        </w:rPr>
        <w:t>280 216</w:t>
      </w:r>
      <w:r w:rsidR="00861C79" w:rsidRPr="00171CA7">
        <w:rPr>
          <w:shd w:val="clear" w:color="auto" w:fill="FFFFFF"/>
          <w:lang w:val="et-EE"/>
        </w:rPr>
        <w:t xml:space="preserve"> eurot</w:t>
      </w:r>
      <w:r w:rsidR="0072736D" w:rsidRPr="00171CA7">
        <w:rPr>
          <w:shd w:val="clear" w:color="auto" w:fill="FFFFFF"/>
          <w:lang w:val="et-EE"/>
        </w:rPr>
        <w:t xml:space="preserve">. </w:t>
      </w:r>
      <w:r w:rsidR="00DC5AB6" w:rsidRPr="00171CA7">
        <w:rPr>
          <w:shd w:val="clear" w:color="auto" w:fill="FFFFFF"/>
          <w:lang w:val="et-EE"/>
        </w:rPr>
        <w:t xml:space="preserve">Riiklike maksuvabastuste </w:t>
      </w:r>
      <w:r w:rsidR="00A756EE" w:rsidRPr="00171CA7">
        <w:rPr>
          <w:shd w:val="clear" w:color="auto" w:fill="FFFFFF"/>
          <w:lang w:val="et-EE"/>
        </w:rPr>
        <w:t>ja soodustuse mõju 2023. aastal on: 17 833 eurot kodualuse maksuvabastuse mõju</w:t>
      </w:r>
      <w:r w:rsidR="00E62623" w:rsidRPr="00171CA7">
        <w:rPr>
          <w:shd w:val="clear" w:color="auto" w:fill="FFFFFF"/>
          <w:lang w:val="et-EE"/>
        </w:rPr>
        <w:t xml:space="preserve"> ja 7351 eurot kaitsealade maksuvabastuse mõju.</w:t>
      </w:r>
    </w:p>
    <w:p w14:paraId="1BAF59BE" w14:textId="2D76E68E" w:rsidR="004E7E0C" w:rsidRPr="00171CA7" w:rsidRDefault="005D448B" w:rsidP="00171CA7">
      <w:pPr>
        <w:shd w:val="clear" w:color="auto" w:fill="FFFFFF"/>
        <w:spacing w:after="120" w:line="276" w:lineRule="auto"/>
        <w:jc w:val="both"/>
        <w:rPr>
          <w:shd w:val="clear" w:color="auto" w:fill="FFFFFF"/>
          <w:lang w:val="et-EE"/>
        </w:rPr>
      </w:pPr>
      <w:r w:rsidRPr="00171CA7">
        <w:rPr>
          <w:shd w:val="clear" w:color="auto" w:fill="FFFFFF"/>
          <w:lang w:val="et-EE"/>
        </w:rPr>
        <w:t>2022. aasta maa korralise hindamise tulemused võetakse kasutusele alates 1. jaanuarist 2024.</w:t>
      </w:r>
    </w:p>
    <w:p w14:paraId="5AFA203D" w14:textId="03DCB080" w:rsidR="00E877B8" w:rsidRPr="00171CA7" w:rsidRDefault="004E7E0C" w:rsidP="00171CA7">
      <w:pPr>
        <w:shd w:val="clear" w:color="auto" w:fill="FFFFFF"/>
        <w:spacing w:line="276" w:lineRule="auto"/>
        <w:jc w:val="both"/>
        <w:rPr>
          <w:shd w:val="clear" w:color="auto" w:fill="FFFFFF"/>
          <w:lang w:val="et-EE"/>
        </w:rPr>
      </w:pPr>
      <w:r w:rsidRPr="00171CA7">
        <w:rPr>
          <w:shd w:val="clear" w:color="auto" w:fill="FFFFFF"/>
          <w:lang w:val="et-EE"/>
        </w:rPr>
        <w:t xml:space="preserve">Määrusega kehtestatakse alates 01.01.2024 </w:t>
      </w:r>
      <w:r w:rsidR="00E877B8" w:rsidRPr="00171CA7">
        <w:rPr>
          <w:shd w:val="clear" w:color="auto" w:fill="FFFFFF"/>
          <w:lang w:val="et-EE"/>
        </w:rPr>
        <w:t>K</w:t>
      </w:r>
      <w:r w:rsidRPr="00171CA7">
        <w:rPr>
          <w:shd w:val="clear" w:color="auto" w:fill="FFFFFF"/>
          <w:lang w:val="et-EE"/>
        </w:rPr>
        <w:t xml:space="preserve">anepi valla territooriumil </w:t>
      </w:r>
      <w:r w:rsidR="00E877B8" w:rsidRPr="00171CA7">
        <w:rPr>
          <w:bCs/>
          <w:shd w:val="clear" w:color="auto" w:fill="FFFFFF"/>
          <w:lang w:val="et-EE"/>
        </w:rPr>
        <w:t>järgmised maamaksumäärad:</w:t>
      </w:r>
    </w:p>
    <w:p w14:paraId="48B39B60" w14:textId="77777777" w:rsidR="00E877B8" w:rsidRPr="00171CA7" w:rsidRDefault="00E877B8" w:rsidP="00171CA7">
      <w:pPr>
        <w:shd w:val="clear" w:color="auto" w:fill="FFFFFF"/>
        <w:spacing w:line="276" w:lineRule="auto"/>
        <w:jc w:val="both"/>
        <w:rPr>
          <w:shd w:val="clear" w:color="auto" w:fill="FFFFFF"/>
          <w:lang w:val="et-EE"/>
        </w:rPr>
      </w:pPr>
      <w:r w:rsidRPr="00171CA7">
        <w:rPr>
          <w:shd w:val="clear" w:color="auto" w:fill="FFFFFF"/>
          <w:lang w:val="et-EE"/>
        </w:rPr>
        <w:t>1) elamumaale ja maatulundusmaa õuemaa kõlvikule 0,40 protsenti maa maksustamishinnast aastas;</w:t>
      </w:r>
    </w:p>
    <w:p w14:paraId="2D5C9C33" w14:textId="77777777" w:rsidR="00E877B8" w:rsidRPr="00171CA7" w:rsidRDefault="00E877B8" w:rsidP="00171CA7">
      <w:pPr>
        <w:shd w:val="clear" w:color="auto" w:fill="FFFFFF"/>
        <w:spacing w:line="276" w:lineRule="auto"/>
        <w:jc w:val="both"/>
        <w:rPr>
          <w:shd w:val="clear" w:color="auto" w:fill="FFFFFF"/>
          <w:lang w:val="et-EE"/>
        </w:rPr>
      </w:pPr>
      <w:r w:rsidRPr="00171CA7">
        <w:rPr>
          <w:shd w:val="clear" w:color="auto" w:fill="FFFFFF"/>
          <w:lang w:val="et-EE"/>
        </w:rPr>
        <w:lastRenderedPageBreak/>
        <w:t>2) käesoleva lõike punktis 1 nimetamata maatulundusmaale 0,22 protsenti maa maksustamishinnast aastas;</w:t>
      </w:r>
    </w:p>
    <w:p w14:paraId="578B2083" w14:textId="0FC13CB0" w:rsidR="00D564C4" w:rsidRPr="00171CA7" w:rsidRDefault="00E877B8" w:rsidP="00171CA7">
      <w:pPr>
        <w:shd w:val="clear" w:color="auto" w:fill="FFFFFF"/>
        <w:spacing w:after="120" w:line="276" w:lineRule="auto"/>
        <w:jc w:val="both"/>
        <w:rPr>
          <w:shd w:val="clear" w:color="auto" w:fill="FFFFFF"/>
          <w:lang w:val="et-EE"/>
        </w:rPr>
      </w:pPr>
      <w:r w:rsidRPr="00171CA7">
        <w:rPr>
          <w:shd w:val="clear" w:color="auto" w:fill="FFFFFF"/>
          <w:lang w:val="et-EE"/>
        </w:rPr>
        <w:t>3) käesoleva lõike punktides 1 ja 2 nimetamata sihtotstarbega maale 0,40 protsenti maa maksustamishinnast aastas.</w:t>
      </w:r>
    </w:p>
    <w:p w14:paraId="7837EBEB" w14:textId="5EB05BB1" w:rsidR="00E877B8" w:rsidRPr="00171CA7" w:rsidRDefault="00705739" w:rsidP="00171CA7">
      <w:pPr>
        <w:shd w:val="clear" w:color="auto" w:fill="FFFFFF"/>
        <w:spacing w:line="276" w:lineRule="auto"/>
        <w:jc w:val="both"/>
        <w:rPr>
          <w:shd w:val="clear" w:color="auto" w:fill="FFFFFF"/>
          <w:lang w:val="et-EE"/>
        </w:rPr>
      </w:pPr>
      <w:r w:rsidRPr="00171CA7">
        <w:rPr>
          <w:shd w:val="clear" w:color="auto" w:fill="FFFFFF"/>
          <w:lang w:val="et-EE"/>
        </w:rPr>
        <w:t>01. j</w:t>
      </w:r>
      <w:r w:rsidR="00611AF4" w:rsidRPr="00171CA7">
        <w:rPr>
          <w:shd w:val="clear" w:color="auto" w:fill="FFFFFF"/>
          <w:lang w:val="et-EE"/>
        </w:rPr>
        <w:t xml:space="preserve">aanuarist 2024 kehtima hakkavate maa maksustamishindade ja käesoleva määrusega kehtestatavate </w:t>
      </w:r>
      <w:r w:rsidR="00D1563C" w:rsidRPr="00171CA7">
        <w:rPr>
          <w:shd w:val="clear" w:color="auto" w:fill="FFFFFF"/>
          <w:lang w:val="et-EE"/>
        </w:rPr>
        <w:t xml:space="preserve">maksumäärade alusel on </w:t>
      </w:r>
      <w:r w:rsidR="00A70E12" w:rsidRPr="00171CA7">
        <w:rPr>
          <w:shd w:val="clear" w:color="auto" w:fill="FFFFFF"/>
          <w:lang w:val="et-EE"/>
        </w:rPr>
        <w:t xml:space="preserve">prognoositav </w:t>
      </w:r>
      <w:r w:rsidRPr="00171CA7">
        <w:rPr>
          <w:shd w:val="clear" w:color="auto" w:fill="FFFFFF"/>
          <w:lang w:val="et-EE"/>
        </w:rPr>
        <w:t xml:space="preserve">maamaks </w:t>
      </w:r>
      <w:r w:rsidR="00CD6772" w:rsidRPr="00171CA7">
        <w:rPr>
          <w:shd w:val="clear" w:color="auto" w:fill="FFFFFF"/>
          <w:lang w:val="et-EE"/>
        </w:rPr>
        <w:t xml:space="preserve">(kaitsemehhanismideta) ca </w:t>
      </w:r>
      <w:r w:rsidR="00C33E41" w:rsidRPr="00171CA7">
        <w:rPr>
          <w:shd w:val="clear" w:color="auto" w:fill="FFFFFF"/>
          <w:lang w:val="et-EE"/>
        </w:rPr>
        <w:t>308 115 eurot.</w:t>
      </w:r>
      <w:r w:rsidR="006267DD" w:rsidRPr="00171CA7">
        <w:rPr>
          <w:shd w:val="clear" w:color="auto" w:fill="FFFFFF"/>
          <w:lang w:val="et-EE"/>
        </w:rPr>
        <w:t xml:space="preserve"> </w:t>
      </w:r>
    </w:p>
    <w:p w14:paraId="0A6A6088" w14:textId="6A79A3BB" w:rsidR="00861C79" w:rsidRDefault="00861C79" w:rsidP="00171CA7">
      <w:pPr>
        <w:shd w:val="clear" w:color="auto" w:fill="FFFFFF"/>
        <w:spacing w:line="276" w:lineRule="auto"/>
        <w:jc w:val="both"/>
        <w:rPr>
          <w:shd w:val="clear" w:color="auto" w:fill="FFFFFF"/>
          <w:lang w:val="et-EE"/>
        </w:rPr>
      </w:pPr>
      <w:r w:rsidRPr="00171CA7">
        <w:rPr>
          <w:shd w:val="clear" w:color="auto" w:fill="FFFFFF"/>
          <w:lang w:val="et-EE"/>
        </w:rPr>
        <w:t xml:space="preserve"> </w:t>
      </w:r>
    </w:p>
    <w:p w14:paraId="1083BE6D" w14:textId="77777777" w:rsidR="00171CA7" w:rsidRPr="00171CA7" w:rsidRDefault="00171CA7" w:rsidP="00171CA7">
      <w:pPr>
        <w:shd w:val="clear" w:color="auto" w:fill="FFFFFF"/>
        <w:spacing w:line="276" w:lineRule="auto"/>
        <w:jc w:val="both"/>
        <w:rPr>
          <w:shd w:val="clear" w:color="auto" w:fill="FFFFFF"/>
          <w:lang w:val="et-EE"/>
        </w:rPr>
      </w:pPr>
    </w:p>
    <w:p w14:paraId="7D8D1738" w14:textId="77777777"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 xml:space="preserve">Määruse mõjud </w:t>
      </w:r>
    </w:p>
    <w:p w14:paraId="4352F0B4" w14:textId="6C82B5DE" w:rsidR="00EE6E7E"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 xml:space="preserve">Määrus on vajalik maamaksu arvestamiseks. Maamaks laekub omavalitsuse eelarvesse. </w:t>
      </w:r>
    </w:p>
    <w:p w14:paraId="0D49DC42" w14:textId="4960973C"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Rakendamisega seotud tegevused</w:t>
      </w:r>
    </w:p>
    <w:p w14:paraId="5BE7E975" w14:textId="28C089A3" w:rsidR="006C3B32" w:rsidRPr="00171CA7" w:rsidRDefault="00861C79" w:rsidP="00171CA7">
      <w:pPr>
        <w:shd w:val="clear" w:color="auto" w:fill="FFFFFF"/>
        <w:spacing w:after="120" w:line="276" w:lineRule="auto"/>
        <w:jc w:val="both"/>
        <w:rPr>
          <w:bCs/>
          <w:shd w:val="clear" w:color="auto" w:fill="FFFFFF"/>
          <w:lang w:val="et-EE"/>
        </w:rPr>
      </w:pPr>
      <w:r w:rsidRPr="00171CA7">
        <w:rPr>
          <w:shd w:val="clear" w:color="auto" w:fill="FFFFFF"/>
          <w:lang w:val="et-EE"/>
        </w:rPr>
        <w:t xml:space="preserve">Kehtetuks tunnistatakse </w:t>
      </w:r>
      <w:r w:rsidR="006C3B32" w:rsidRPr="00171CA7">
        <w:rPr>
          <w:bCs/>
          <w:shd w:val="clear" w:color="auto" w:fill="FFFFFF"/>
          <w:lang w:val="et-EE"/>
        </w:rPr>
        <w:t xml:space="preserve">Kanepi Vallavolikogu 30.01.2020 määrus nr 1-2/3  „Maamaksumäära kehtestamine” </w:t>
      </w:r>
    </w:p>
    <w:p w14:paraId="62A22590" w14:textId="1A7D81C4"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 xml:space="preserve">Määruse jõustumine </w:t>
      </w:r>
    </w:p>
    <w:p w14:paraId="11BE1B9D" w14:textId="21279A03" w:rsidR="00DC2AF9"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Määrus jõustub 1. jaanuaril 2024</w:t>
      </w:r>
      <w:r w:rsidR="0049702C" w:rsidRPr="00171CA7">
        <w:rPr>
          <w:shd w:val="clear" w:color="auto" w:fill="FFFFFF"/>
          <w:lang w:val="et-EE"/>
        </w:rPr>
        <w:t>.</w:t>
      </w:r>
      <w:r w:rsidRPr="00171CA7">
        <w:rPr>
          <w:shd w:val="clear" w:color="auto" w:fill="FFFFFF"/>
          <w:lang w:val="et-EE"/>
        </w:rPr>
        <w:t xml:space="preserve"> </w:t>
      </w:r>
      <w:r w:rsidR="0049702C" w:rsidRPr="00171CA7">
        <w:rPr>
          <w:shd w:val="clear" w:color="auto" w:fill="FFFFFF"/>
          <w:lang w:val="et-EE"/>
        </w:rPr>
        <w:t>M</w:t>
      </w:r>
      <w:r w:rsidRPr="00171CA7">
        <w:rPr>
          <w:shd w:val="clear" w:color="auto" w:fill="FFFFFF"/>
          <w:lang w:val="et-EE"/>
        </w:rPr>
        <w:t xml:space="preserve">aksumäärad peab </w:t>
      </w:r>
      <w:r w:rsidR="004C6CF4" w:rsidRPr="00171CA7">
        <w:rPr>
          <w:shd w:val="clear" w:color="auto" w:fill="FFFFFF"/>
          <w:lang w:val="et-EE"/>
        </w:rPr>
        <w:t xml:space="preserve">kohaliku </w:t>
      </w:r>
      <w:r w:rsidRPr="00171CA7">
        <w:rPr>
          <w:shd w:val="clear" w:color="auto" w:fill="FFFFFF"/>
          <w:lang w:val="et-EE"/>
        </w:rPr>
        <w:t>omavalitsus</w:t>
      </w:r>
      <w:r w:rsidR="004C6CF4" w:rsidRPr="00171CA7">
        <w:rPr>
          <w:shd w:val="clear" w:color="auto" w:fill="FFFFFF"/>
          <w:lang w:val="et-EE"/>
        </w:rPr>
        <w:t xml:space="preserve">e </w:t>
      </w:r>
      <w:r w:rsidR="00185754" w:rsidRPr="00171CA7">
        <w:rPr>
          <w:shd w:val="clear" w:color="auto" w:fill="FFFFFF"/>
          <w:lang w:val="et-EE"/>
        </w:rPr>
        <w:t>üksus</w:t>
      </w:r>
      <w:r w:rsidRPr="00171CA7">
        <w:rPr>
          <w:shd w:val="clear" w:color="auto" w:fill="FFFFFF"/>
          <w:lang w:val="et-EE"/>
        </w:rPr>
        <w:t xml:space="preserve"> sisestama </w:t>
      </w:r>
      <w:r w:rsidR="00185754" w:rsidRPr="00171CA7">
        <w:rPr>
          <w:shd w:val="clear" w:color="auto" w:fill="FFFFFF"/>
          <w:lang w:val="et-EE"/>
        </w:rPr>
        <w:t xml:space="preserve">maamaksu infosüsteemi maksustamisaastale </w:t>
      </w:r>
      <w:r w:rsidR="00DC2AF9" w:rsidRPr="00171CA7">
        <w:rPr>
          <w:shd w:val="clear" w:color="auto" w:fill="FFFFFF"/>
          <w:lang w:val="et-EE"/>
        </w:rPr>
        <w:t>eelneva aasta</w:t>
      </w:r>
      <w:r w:rsidRPr="00171CA7">
        <w:rPr>
          <w:shd w:val="clear" w:color="auto" w:fill="FFFFFF"/>
          <w:lang w:val="et-EE"/>
        </w:rPr>
        <w:t xml:space="preserve"> 1. septembriks. </w:t>
      </w:r>
    </w:p>
    <w:p w14:paraId="59EC6EC3" w14:textId="77777777"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 xml:space="preserve">Eelnõu kooskõlastamine, huvirühmade kaasamine </w:t>
      </w:r>
    </w:p>
    <w:p w14:paraId="55098CA8" w14:textId="5D0D6A30" w:rsidR="007B3D2E" w:rsidRPr="00171CA7" w:rsidRDefault="00971FBD" w:rsidP="00171CA7">
      <w:pPr>
        <w:spacing w:line="276" w:lineRule="auto"/>
        <w:jc w:val="both"/>
        <w:rPr>
          <w:shd w:val="clear" w:color="auto" w:fill="FFFFFF"/>
          <w:lang w:val="et-EE"/>
        </w:rPr>
      </w:pPr>
      <w:r w:rsidRPr="00171CA7">
        <w:rPr>
          <w:shd w:val="clear" w:color="auto" w:fill="FFFFFF"/>
          <w:lang w:val="et-EE"/>
        </w:rPr>
        <w:t xml:space="preserve">Maamaksumäära kehtestamist arutati </w:t>
      </w:r>
      <w:r w:rsidR="00504A80" w:rsidRPr="00171CA7">
        <w:rPr>
          <w:shd w:val="clear" w:color="auto" w:fill="FFFFFF"/>
          <w:lang w:val="et-EE"/>
        </w:rPr>
        <w:t xml:space="preserve">volikogu majandus- ja eelarvekomisjoni </w:t>
      </w:r>
      <w:r w:rsidR="00082727" w:rsidRPr="00171CA7">
        <w:rPr>
          <w:shd w:val="clear" w:color="auto" w:fill="FFFFFF"/>
          <w:lang w:val="et-EE"/>
        </w:rPr>
        <w:t xml:space="preserve">06.06.2023 toimunud koosolekul. </w:t>
      </w:r>
      <w:r w:rsidR="00BF7978" w:rsidRPr="00171CA7">
        <w:rPr>
          <w:shd w:val="clear" w:color="auto" w:fill="FFFFFF"/>
          <w:lang w:val="et-EE"/>
        </w:rPr>
        <w:t xml:space="preserve">Komisjon otsustas esitada volikogule ettepaneku kehtestada </w:t>
      </w:r>
      <w:r w:rsidR="009029B8" w:rsidRPr="00171CA7">
        <w:rPr>
          <w:shd w:val="clear" w:color="auto" w:fill="FFFFFF"/>
          <w:lang w:val="et-EE"/>
        </w:rPr>
        <w:t xml:space="preserve">maamaksumääradeks: </w:t>
      </w:r>
    </w:p>
    <w:p w14:paraId="694211B9" w14:textId="690A8E7F" w:rsidR="009029B8" w:rsidRPr="00171CA7" w:rsidRDefault="009029B8" w:rsidP="00171CA7">
      <w:pPr>
        <w:spacing w:line="276" w:lineRule="auto"/>
        <w:jc w:val="both"/>
        <w:rPr>
          <w:lang w:val="et-EE" w:eastAsia="et-EE"/>
        </w:rPr>
      </w:pPr>
      <w:r w:rsidRPr="00171CA7">
        <w:rPr>
          <w:lang w:val="et-EE" w:eastAsia="et-EE"/>
        </w:rPr>
        <w:t>1) elamumaale ja maatulundusmaa õuemaa kõlvikule 0,40 protsenti maa maksustamishinnast aastas;</w:t>
      </w:r>
    </w:p>
    <w:p w14:paraId="26AEDEB2" w14:textId="3C50DEE1" w:rsidR="009029B8" w:rsidRPr="00171CA7" w:rsidRDefault="009029B8" w:rsidP="00171CA7">
      <w:pPr>
        <w:spacing w:line="276" w:lineRule="auto"/>
        <w:jc w:val="both"/>
        <w:rPr>
          <w:lang w:val="et-EE" w:eastAsia="et-EE"/>
        </w:rPr>
      </w:pPr>
      <w:r w:rsidRPr="00171CA7">
        <w:rPr>
          <w:lang w:val="et-EE" w:eastAsia="et-EE"/>
        </w:rPr>
        <w:t>2) punktis 1 nimetamata maatulundusmaale 0,22 protsenti maa maksustamishinnast aastas;</w:t>
      </w:r>
    </w:p>
    <w:p w14:paraId="1DA20924" w14:textId="1D840F22" w:rsidR="009029B8" w:rsidRPr="00171CA7" w:rsidRDefault="009029B8" w:rsidP="00171CA7">
      <w:pPr>
        <w:spacing w:line="276" w:lineRule="auto"/>
        <w:jc w:val="both"/>
        <w:rPr>
          <w:lang w:val="et-EE" w:eastAsia="et-EE"/>
        </w:rPr>
      </w:pPr>
      <w:r w:rsidRPr="00171CA7">
        <w:rPr>
          <w:lang w:val="et-EE" w:eastAsia="et-EE"/>
        </w:rPr>
        <w:t>3) punktides 1 ja 2 nimetamata sihtotstarbega maale 0,40 protsenti maa maksustamishinnast aastas.</w:t>
      </w:r>
    </w:p>
    <w:p w14:paraId="40620B0C" w14:textId="77777777" w:rsidR="001F294F" w:rsidRPr="00171CA7" w:rsidRDefault="001F294F" w:rsidP="00171CA7">
      <w:pPr>
        <w:shd w:val="clear" w:color="auto" w:fill="FFFFFF"/>
        <w:spacing w:line="276" w:lineRule="auto"/>
        <w:jc w:val="both"/>
        <w:rPr>
          <w:shd w:val="clear" w:color="auto" w:fill="FFFFFF"/>
          <w:lang w:val="et-EE"/>
        </w:rPr>
      </w:pPr>
      <w:r w:rsidRPr="00171CA7">
        <w:rPr>
          <w:shd w:val="clear" w:color="auto" w:fill="FFFFFF"/>
          <w:lang w:val="et-EE"/>
        </w:rPr>
        <w:t xml:space="preserve">Kehtivate maamaksumäärade alusel on arvestuslik maamaks Kanepi vallas 2023. aastal ca 280 216 eurot, kehtestatavate  maksumäärade alusel on prognoositav maamaks (kaitsemehhanismideta) ca 308 115 eurot. </w:t>
      </w:r>
    </w:p>
    <w:p w14:paraId="5E621903" w14:textId="0C4E9A43" w:rsidR="00861C79" w:rsidRPr="00171CA7" w:rsidRDefault="00861C79" w:rsidP="00171CA7">
      <w:pPr>
        <w:shd w:val="clear" w:color="auto" w:fill="FFFFFF"/>
        <w:spacing w:line="276" w:lineRule="auto"/>
        <w:jc w:val="both"/>
        <w:rPr>
          <w:shd w:val="clear" w:color="auto" w:fill="FFFFFF"/>
          <w:lang w:val="et-EE"/>
        </w:rPr>
      </w:pPr>
    </w:p>
    <w:p w14:paraId="16751397" w14:textId="77777777" w:rsidR="007B3D2E" w:rsidRPr="00171CA7" w:rsidRDefault="007B3D2E" w:rsidP="00171CA7">
      <w:pPr>
        <w:shd w:val="clear" w:color="auto" w:fill="FFFFFF"/>
        <w:spacing w:line="276" w:lineRule="auto"/>
        <w:jc w:val="both"/>
        <w:rPr>
          <w:shd w:val="clear" w:color="auto" w:fill="FFFFFF"/>
          <w:lang w:val="et-EE"/>
        </w:rPr>
      </w:pPr>
    </w:p>
    <w:p w14:paraId="5C8FD1EC" w14:textId="77777777" w:rsidR="009B7918" w:rsidRPr="00171CA7" w:rsidRDefault="009B7918" w:rsidP="00171CA7">
      <w:pPr>
        <w:shd w:val="clear" w:color="auto" w:fill="FFFFFF"/>
        <w:spacing w:line="276" w:lineRule="auto"/>
        <w:jc w:val="both"/>
        <w:rPr>
          <w:shd w:val="clear" w:color="auto" w:fill="FFFFFF"/>
          <w:lang w:val="et-EE"/>
        </w:rPr>
      </w:pPr>
    </w:p>
    <w:p w14:paraId="6DF77726" w14:textId="6A8ADEAC" w:rsidR="00861C79" w:rsidRPr="00171CA7" w:rsidRDefault="00861C79" w:rsidP="00171CA7">
      <w:pPr>
        <w:shd w:val="clear" w:color="auto" w:fill="FFFFFF"/>
        <w:spacing w:line="276" w:lineRule="auto"/>
        <w:jc w:val="both"/>
        <w:rPr>
          <w:shd w:val="clear" w:color="auto" w:fill="FFFFFF"/>
          <w:lang w:val="et-EE"/>
        </w:rPr>
      </w:pPr>
      <w:r w:rsidRPr="00171CA7">
        <w:rPr>
          <w:shd w:val="clear" w:color="auto" w:fill="FFFFFF"/>
          <w:lang w:val="et-EE"/>
        </w:rPr>
        <w:t>Eelnõu koosta</w:t>
      </w:r>
      <w:r w:rsidR="009B7918" w:rsidRPr="00171CA7">
        <w:rPr>
          <w:shd w:val="clear" w:color="auto" w:fill="FFFFFF"/>
          <w:lang w:val="et-EE"/>
        </w:rPr>
        <w:t>s</w:t>
      </w:r>
      <w:r w:rsidRPr="00171CA7">
        <w:rPr>
          <w:shd w:val="clear" w:color="auto" w:fill="FFFFFF"/>
          <w:lang w:val="et-EE"/>
        </w:rPr>
        <w:t xml:space="preserve"> </w:t>
      </w:r>
    </w:p>
    <w:p w14:paraId="49A2DFAB" w14:textId="3F266A74" w:rsidR="00861C79" w:rsidRPr="00171CA7" w:rsidRDefault="00BF7978" w:rsidP="00171CA7">
      <w:pPr>
        <w:shd w:val="clear" w:color="auto" w:fill="FFFFFF"/>
        <w:spacing w:line="276" w:lineRule="auto"/>
        <w:jc w:val="both"/>
        <w:rPr>
          <w:shd w:val="clear" w:color="auto" w:fill="FFFFFF"/>
          <w:lang w:val="et-EE"/>
        </w:rPr>
      </w:pPr>
      <w:r w:rsidRPr="00171CA7">
        <w:rPr>
          <w:shd w:val="clear" w:color="auto" w:fill="FFFFFF"/>
          <w:lang w:val="et-EE"/>
        </w:rPr>
        <w:t>Kadri Kaska</w:t>
      </w:r>
    </w:p>
    <w:p w14:paraId="40C78129" w14:textId="086B8E7F" w:rsidR="00477821" w:rsidRPr="00171CA7" w:rsidRDefault="00861C79" w:rsidP="00171CA7">
      <w:pPr>
        <w:shd w:val="clear" w:color="auto" w:fill="FFFFFF"/>
        <w:spacing w:line="276" w:lineRule="auto"/>
        <w:jc w:val="both"/>
        <w:rPr>
          <w:lang w:val="et-EE"/>
        </w:rPr>
      </w:pPr>
      <w:r w:rsidRPr="00171CA7">
        <w:rPr>
          <w:shd w:val="clear" w:color="auto" w:fill="FFFFFF"/>
          <w:lang w:val="et-EE"/>
        </w:rPr>
        <w:t>maaspetsialist</w:t>
      </w:r>
    </w:p>
    <w:p w14:paraId="40C78139" w14:textId="77777777" w:rsidR="0047203B" w:rsidRPr="00171CA7" w:rsidRDefault="0047203B" w:rsidP="00171CA7">
      <w:pPr>
        <w:pStyle w:val="Normaallaadveeb"/>
        <w:spacing w:before="0" w:after="0" w:afterAutospacing="0" w:line="276" w:lineRule="auto"/>
      </w:pPr>
    </w:p>
    <w:p w14:paraId="40C7813A" w14:textId="77777777" w:rsidR="0047203B" w:rsidRPr="00171CA7" w:rsidRDefault="0047203B" w:rsidP="00171CA7">
      <w:pPr>
        <w:pStyle w:val="Normaallaadveeb"/>
        <w:spacing w:before="0" w:after="0" w:afterAutospacing="0" w:line="276" w:lineRule="auto"/>
      </w:pPr>
      <w:bookmarkStart w:id="2" w:name="para12lg6"/>
      <w:bookmarkEnd w:id="2"/>
    </w:p>
    <w:sectPr w:rsidR="0047203B" w:rsidRPr="00171CA7" w:rsidSect="00171CA7">
      <w:footerReference w:type="default" r:id="rId11"/>
      <w:pgSz w:w="11906" w:h="16838"/>
      <w:pgMar w:top="510" w:right="851"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7F3D" w14:textId="77777777" w:rsidR="00264840" w:rsidRDefault="00264840" w:rsidP="009443CA">
      <w:r>
        <w:separator/>
      </w:r>
    </w:p>
  </w:endnote>
  <w:endnote w:type="continuationSeparator" w:id="0">
    <w:p w14:paraId="3F63F2E3" w14:textId="77777777" w:rsidR="00264840" w:rsidRDefault="00264840" w:rsidP="0094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484"/>
      <w:docPartObj>
        <w:docPartGallery w:val="Page Numbers (Bottom of Page)"/>
        <w:docPartUnique/>
      </w:docPartObj>
    </w:sdtPr>
    <w:sdtEndPr/>
    <w:sdtContent>
      <w:p w14:paraId="40C7813F" w14:textId="77777777" w:rsidR="00985C28" w:rsidRDefault="007D7B07">
        <w:pPr>
          <w:pStyle w:val="Jalus"/>
          <w:jc w:val="center"/>
        </w:pPr>
        <w:r>
          <w:fldChar w:fldCharType="begin"/>
        </w:r>
        <w:r w:rsidR="00985C28">
          <w:instrText>PAGE   \* MERGEFORMAT</w:instrText>
        </w:r>
        <w:r>
          <w:fldChar w:fldCharType="separate"/>
        </w:r>
        <w:r w:rsidR="00BF7DC2" w:rsidRPr="00BF7DC2">
          <w:rPr>
            <w:noProof/>
            <w:lang w:val="et-EE"/>
          </w:rPr>
          <w:t>2</w:t>
        </w:r>
        <w:r>
          <w:fldChar w:fldCharType="end"/>
        </w:r>
      </w:p>
    </w:sdtContent>
  </w:sdt>
  <w:p w14:paraId="40C78140" w14:textId="77777777" w:rsidR="00985C28" w:rsidRDefault="00985C2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D389" w14:textId="77777777" w:rsidR="00264840" w:rsidRDefault="00264840" w:rsidP="009443CA">
      <w:r>
        <w:separator/>
      </w:r>
    </w:p>
  </w:footnote>
  <w:footnote w:type="continuationSeparator" w:id="0">
    <w:p w14:paraId="21A61C4D" w14:textId="77777777" w:rsidR="00264840" w:rsidRDefault="00264840" w:rsidP="00944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4351"/>
    <w:multiLevelType w:val="hybridMultilevel"/>
    <w:tmpl w:val="F266CD7E"/>
    <w:lvl w:ilvl="0" w:tplc="D598B36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7149C5"/>
    <w:multiLevelType w:val="hybridMultilevel"/>
    <w:tmpl w:val="90F69010"/>
    <w:lvl w:ilvl="0" w:tplc="5D46D9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05A3D"/>
    <w:multiLevelType w:val="hybridMultilevel"/>
    <w:tmpl w:val="ED50D6FC"/>
    <w:lvl w:ilvl="0" w:tplc="C004F924">
      <w:start w:val="1"/>
      <w:numFmt w:val="decimal"/>
      <w:lvlText w:val="(%1)"/>
      <w:lvlJc w:val="left"/>
      <w:pPr>
        <w:tabs>
          <w:tab w:val="num" w:pos="720"/>
        </w:tabs>
        <w:ind w:left="720" w:hanging="360"/>
      </w:pPr>
      <w:rPr>
        <w:rFonts w:hint="default"/>
      </w:rPr>
    </w:lvl>
    <w:lvl w:ilvl="1" w:tplc="2A1CD6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65118"/>
    <w:multiLevelType w:val="hybridMultilevel"/>
    <w:tmpl w:val="181C690A"/>
    <w:lvl w:ilvl="0" w:tplc="0E8A22AC">
      <w:start w:val="1"/>
      <w:numFmt w:val="decimal"/>
      <w:lvlText w:val="%1)"/>
      <w:lvlJc w:val="left"/>
      <w:pPr>
        <w:ind w:left="1800" w:hanging="360"/>
      </w:pPr>
      <w:rPr>
        <w:rFonts w:hint="default"/>
        <w:color w:val="auto"/>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4" w15:restartNumberingAfterBreak="0">
    <w:nsid w:val="116A4AC3"/>
    <w:multiLevelType w:val="hybridMultilevel"/>
    <w:tmpl w:val="466863F0"/>
    <w:lvl w:ilvl="0" w:tplc="42DEC2C6">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DD7578"/>
    <w:multiLevelType w:val="hybridMultilevel"/>
    <w:tmpl w:val="AC687F2C"/>
    <w:lvl w:ilvl="0" w:tplc="A3768DFA">
      <w:start w:val="1"/>
      <w:numFmt w:val="decimal"/>
      <w:lvlText w:val="(%1)"/>
      <w:lvlJc w:val="left"/>
      <w:pPr>
        <w:tabs>
          <w:tab w:val="num" w:pos="720"/>
        </w:tabs>
        <w:ind w:left="720" w:hanging="360"/>
      </w:pPr>
      <w:rPr>
        <w:rFonts w:hint="default"/>
      </w:rPr>
    </w:lvl>
    <w:lvl w:ilvl="1" w:tplc="4B7E8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4D2998"/>
    <w:multiLevelType w:val="hybridMultilevel"/>
    <w:tmpl w:val="90F69010"/>
    <w:lvl w:ilvl="0" w:tplc="5D46D9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CB7EF8"/>
    <w:multiLevelType w:val="hybridMultilevel"/>
    <w:tmpl w:val="A7B2FF7C"/>
    <w:lvl w:ilvl="0" w:tplc="A3768D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0735FF"/>
    <w:multiLevelType w:val="hybridMultilevel"/>
    <w:tmpl w:val="AC687F2C"/>
    <w:lvl w:ilvl="0" w:tplc="A3768DFA">
      <w:start w:val="1"/>
      <w:numFmt w:val="decimal"/>
      <w:lvlText w:val="(%1)"/>
      <w:lvlJc w:val="left"/>
      <w:pPr>
        <w:tabs>
          <w:tab w:val="num" w:pos="720"/>
        </w:tabs>
        <w:ind w:left="720" w:hanging="360"/>
      </w:pPr>
      <w:rPr>
        <w:rFonts w:hint="default"/>
      </w:rPr>
    </w:lvl>
    <w:lvl w:ilvl="1" w:tplc="4B7E8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0440E5"/>
    <w:multiLevelType w:val="hybridMultilevel"/>
    <w:tmpl w:val="691E36D2"/>
    <w:lvl w:ilvl="0" w:tplc="A95498E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744D5"/>
    <w:multiLevelType w:val="hybridMultilevel"/>
    <w:tmpl w:val="61B61ECE"/>
    <w:lvl w:ilvl="0" w:tplc="926EEC3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B50EDF"/>
    <w:multiLevelType w:val="hybridMultilevel"/>
    <w:tmpl w:val="E31E87D0"/>
    <w:lvl w:ilvl="0" w:tplc="D7160286">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B5588"/>
    <w:multiLevelType w:val="hybridMultilevel"/>
    <w:tmpl w:val="A476ED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C46AF"/>
    <w:multiLevelType w:val="hybridMultilevel"/>
    <w:tmpl w:val="FA7C025C"/>
    <w:lvl w:ilvl="0" w:tplc="543280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A6C62A8"/>
    <w:multiLevelType w:val="hybridMultilevel"/>
    <w:tmpl w:val="0206E514"/>
    <w:lvl w:ilvl="0" w:tplc="D0DC14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4B444EF"/>
    <w:multiLevelType w:val="hybridMultilevel"/>
    <w:tmpl w:val="2F16A5B2"/>
    <w:lvl w:ilvl="0" w:tplc="3C4A37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7B57DD8"/>
    <w:multiLevelType w:val="hybridMultilevel"/>
    <w:tmpl w:val="D368E32A"/>
    <w:lvl w:ilvl="0" w:tplc="429259F0">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A47621"/>
    <w:multiLevelType w:val="hybridMultilevel"/>
    <w:tmpl w:val="EADE0268"/>
    <w:lvl w:ilvl="0" w:tplc="25FA2F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5F6B61C8"/>
    <w:multiLevelType w:val="hybridMultilevel"/>
    <w:tmpl w:val="BB3C6F32"/>
    <w:lvl w:ilvl="0" w:tplc="25FA2F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69FA674A"/>
    <w:multiLevelType w:val="hybridMultilevel"/>
    <w:tmpl w:val="972870D4"/>
    <w:lvl w:ilvl="0" w:tplc="EAAEAAB8">
      <w:start w:val="1"/>
      <w:numFmt w:val="decimal"/>
      <w:lvlText w:val="(%1)"/>
      <w:lvlJc w:val="left"/>
      <w:pPr>
        <w:tabs>
          <w:tab w:val="num" w:pos="720"/>
        </w:tabs>
        <w:ind w:left="720" w:hanging="360"/>
      </w:pPr>
      <w:rPr>
        <w:rFonts w:hint="default"/>
      </w:rPr>
    </w:lvl>
    <w:lvl w:ilvl="1" w:tplc="007E1E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132B91"/>
    <w:multiLevelType w:val="hybridMultilevel"/>
    <w:tmpl w:val="48E26644"/>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6FEE5A66"/>
    <w:multiLevelType w:val="hybridMultilevel"/>
    <w:tmpl w:val="599ABCFA"/>
    <w:lvl w:ilvl="0" w:tplc="3F16B186">
      <w:start w:val="1"/>
      <w:numFmt w:val="decimal"/>
      <w:lvlText w:val="(%1)"/>
      <w:lvlJc w:val="left"/>
      <w:pPr>
        <w:tabs>
          <w:tab w:val="num" w:pos="720"/>
        </w:tabs>
        <w:ind w:left="720" w:hanging="360"/>
      </w:pPr>
      <w:rPr>
        <w:rFonts w:hint="default"/>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835452"/>
    <w:multiLevelType w:val="hybridMultilevel"/>
    <w:tmpl w:val="EF96D3AA"/>
    <w:lvl w:ilvl="0" w:tplc="231A27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3096DBE"/>
    <w:multiLevelType w:val="hybridMultilevel"/>
    <w:tmpl w:val="C6542206"/>
    <w:lvl w:ilvl="0" w:tplc="132823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43D25C0"/>
    <w:multiLevelType w:val="hybridMultilevel"/>
    <w:tmpl w:val="EFEE2D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39350421">
    <w:abstractNumId w:val="1"/>
  </w:num>
  <w:num w:numId="2" w16cid:durableId="1120953104">
    <w:abstractNumId w:val="2"/>
  </w:num>
  <w:num w:numId="3" w16cid:durableId="1595742631">
    <w:abstractNumId w:val="11"/>
  </w:num>
  <w:num w:numId="4" w16cid:durableId="1707482110">
    <w:abstractNumId w:val="21"/>
  </w:num>
  <w:num w:numId="5" w16cid:durableId="1510212271">
    <w:abstractNumId w:val="19"/>
  </w:num>
  <w:num w:numId="6" w16cid:durableId="670721923">
    <w:abstractNumId w:val="5"/>
  </w:num>
  <w:num w:numId="7" w16cid:durableId="320934503">
    <w:abstractNumId w:val="12"/>
  </w:num>
  <w:num w:numId="8" w16cid:durableId="495342244">
    <w:abstractNumId w:val="9"/>
  </w:num>
  <w:num w:numId="9" w16cid:durableId="2096853498">
    <w:abstractNumId w:val="6"/>
  </w:num>
  <w:num w:numId="10" w16cid:durableId="235287854">
    <w:abstractNumId w:val="3"/>
  </w:num>
  <w:num w:numId="11" w16cid:durableId="1262951973">
    <w:abstractNumId w:val="4"/>
  </w:num>
  <w:num w:numId="12" w16cid:durableId="1736246104">
    <w:abstractNumId w:val="18"/>
  </w:num>
  <w:num w:numId="13" w16cid:durableId="74986000">
    <w:abstractNumId w:val="17"/>
  </w:num>
  <w:num w:numId="14" w16cid:durableId="1853181076">
    <w:abstractNumId w:val="23"/>
  </w:num>
  <w:num w:numId="15" w16cid:durableId="723988220">
    <w:abstractNumId w:val="0"/>
  </w:num>
  <w:num w:numId="16" w16cid:durableId="1936554030">
    <w:abstractNumId w:val="10"/>
  </w:num>
  <w:num w:numId="17" w16cid:durableId="101927296">
    <w:abstractNumId w:val="8"/>
  </w:num>
  <w:num w:numId="18" w16cid:durableId="322664953">
    <w:abstractNumId w:val="7"/>
  </w:num>
  <w:num w:numId="19" w16cid:durableId="1810123340">
    <w:abstractNumId w:val="20"/>
  </w:num>
  <w:num w:numId="20" w16cid:durableId="1328168444">
    <w:abstractNumId w:val="22"/>
  </w:num>
  <w:num w:numId="21" w16cid:durableId="1766612537">
    <w:abstractNumId w:val="13"/>
  </w:num>
  <w:num w:numId="22" w16cid:durableId="86729051">
    <w:abstractNumId w:val="24"/>
  </w:num>
  <w:num w:numId="23" w16cid:durableId="2005550777">
    <w:abstractNumId w:val="15"/>
  </w:num>
  <w:num w:numId="24" w16cid:durableId="952395681">
    <w:abstractNumId w:val="14"/>
  </w:num>
  <w:num w:numId="25" w16cid:durableId="1477405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562"/>
    <w:rsid w:val="000256FF"/>
    <w:rsid w:val="00027556"/>
    <w:rsid w:val="00041B1B"/>
    <w:rsid w:val="00043ABC"/>
    <w:rsid w:val="00044121"/>
    <w:rsid w:val="0004456A"/>
    <w:rsid w:val="000466E2"/>
    <w:rsid w:val="00062B20"/>
    <w:rsid w:val="000722D8"/>
    <w:rsid w:val="00082727"/>
    <w:rsid w:val="00085FD3"/>
    <w:rsid w:val="000B29C9"/>
    <w:rsid w:val="000B3087"/>
    <w:rsid w:val="000C3EA1"/>
    <w:rsid w:val="000C75E0"/>
    <w:rsid w:val="000D3974"/>
    <w:rsid w:val="00100229"/>
    <w:rsid w:val="001038C5"/>
    <w:rsid w:val="0012375A"/>
    <w:rsid w:val="00130C30"/>
    <w:rsid w:val="00130C41"/>
    <w:rsid w:val="001317B4"/>
    <w:rsid w:val="0015229A"/>
    <w:rsid w:val="0015740F"/>
    <w:rsid w:val="00161110"/>
    <w:rsid w:val="00171CA7"/>
    <w:rsid w:val="00185754"/>
    <w:rsid w:val="001974AE"/>
    <w:rsid w:val="001A0E2A"/>
    <w:rsid w:val="001A2A95"/>
    <w:rsid w:val="001B11E8"/>
    <w:rsid w:val="001D0927"/>
    <w:rsid w:val="001D270A"/>
    <w:rsid w:val="001D2742"/>
    <w:rsid w:val="001D415E"/>
    <w:rsid w:val="001D6A53"/>
    <w:rsid w:val="001D70BC"/>
    <w:rsid w:val="001E5295"/>
    <w:rsid w:val="001F22B1"/>
    <w:rsid w:val="001F294F"/>
    <w:rsid w:val="001F52A0"/>
    <w:rsid w:val="002061FF"/>
    <w:rsid w:val="00210A6A"/>
    <w:rsid w:val="00240411"/>
    <w:rsid w:val="0024688E"/>
    <w:rsid w:val="00254D64"/>
    <w:rsid w:val="00264840"/>
    <w:rsid w:val="00275CAD"/>
    <w:rsid w:val="002A7483"/>
    <w:rsid w:val="002C406E"/>
    <w:rsid w:val="002D0FFA"/>
    <w:rsid w:val="002D3540"/>
    <w:rsid w:val="002D5E33"/>
    <w:rsid w:val="00314148"/>
    <w:rsid w:val="0032128C"/>
    <w:rsid w:val="00325208"/>
    <w:rsid w:val="00325A15"/>
    <w:rsid w:val="00326781"/>
    <w:rsid w:val="00342CFB"/>
    <w:rsid w:val="00344A7B"/>
    <w:rsid w:val="00351957"/>
    <w:rsid w:val="003622D6"/>
    <w:rsid w:val="003644C9"/>
    <w:rsid w:val="0036791F"/>
    <w:rsid w:val="00371606"/>
    <w:rsid w:val="003855C9"/>
    <w:rsid w:val="00385EA5"/>
    <w:rsid w:val="003907A0"/>
    <w:rsid w:val="003A75B0"/>
    <w:rsid w:val="003C52C1"/>
    <w:rsid w:val="003D357B"/>
    <w:rsid w:val="003D753F"/>
    <w:rsid w:val="003E298E"/>
    <w:rsid w:val="003F7BCD"/>
    <w:rsid w:val="00401F0D"/>
    <w:rsid w:val="00405BE6"/>
    <w:rsid w:val="00416E9D"/>
    <w:rsid w:val="0043237E"/>
    <w:rsid w:val="0043305E"/>
    <w:rsid w:val="00433647"/>
    <w:rsid w:val="00436C45"/>
    <w:rsid w:val="00455269"/>
    <w:rsid w:val="004644B8"/>
    <w:rsid w:val="0047203B"/>
    <w:rsid w:val="00477821"/>
    <w:rsid w:val="00484DAB"/>
    <w:rsid w:val="00490B90"/>
    <w:rsid w:val="0049702C"/>
    <w:rsid w:val="004A25C7"/>
    <w:rsid w:val="004A32CA"/>
    <w:rsid w:val="004B3D48"/>
    <w:rsid w:val="004B3E65"/>
    <w:rsid w:val="004B74CE"/>
    <w:rsid w:val="004C6CF4"/>
    <w:rsid w:val="004D305C"/>
    <w:rsid w:val="004D6CF7"/>
    <w:rsid w:val="004E5D96"/>
    <w:rsid w:val="004E7E0C"/>
    <w:rsid w:val="005001B1"/>
    <w:rsid w:val="00500CFE"/>
    <w:rsid w:val="00504A80"/>
    <w:rsid w:val="005155E0"/>
    <w:rsid w:val="00563F05"/>
    <w:rsid w:val="00565DEE"/>
    <w:rsid w:val="00577A4C"/>
    <w:rsid w:val="0059757F"/>
    <w:rsid w:val="005A18BE"/>
    <w:rsid w:val="005B4D31"/>
    <w:rsid w:val="005B61E9"/>
    <w:rsid w:val="005C7AA2"/>
    <w:rsid w:val="005D448B"/>
    <w:rsid w:val="005E76C4"/>
    <w:rsid w:val="005F1E02"/>
    <w:rsid w:val="005F2016"/>
    <w:rsid w:val="005F6559"/>
    <w:rsid w:val="006004A7"/>
    <w:rsid w:val="006022C7"/>
    <w:rsid w:val="00611AF4"/>
    <w:rsid w:val="00621829"/>
    <w:rsid w:val="0062192D"/>
    <w:rsid w:val="006267DD"/>
    <w:rsid w:val="006449E9"/>
    <w:rsid w:val="00663BC6"/>
    <w:rsid w:val="006724B0"/>
    <w:rsid w:val="00672E8B"/>
    <w:rsid w:val="0068570E"/>
    <w:rsid w:val="00687786"/>
    <w:rsid w:val="00691A60"/>
    <w:rsid w:val="006A457D"/>
    <w:rsid w:val="006B2661"/>
    <w:rsid w:val="006C0EF3"/>
    <w:rsid w:val="006C2D7C"/>
    <w:rsid w:val="006C3B32"/>
    <w:rsid w:val="006F0CD0"/>
    <w:rsid w:val="006F5787"/>
    <w:rsid w:val="00705739"/>
    <w:rsid w:val="00707CDF"/>
    <w:rsid w:val="00717574"/>
    <w:rsid w:val="007214FF"/>
    <w:rsid w:val="00726B05"/>
    <w:rsid w:val="0072736D"/>
    <w:rsid w:val="007516AF"/>
    <w:rsid w:val="00753C5F"/>
    <w:rsid w:val="007604C5"/>
    <w:rsid w:val="00760B85"/>
    <w:rsid w:val="007618F3"/>
    <w:rsid w:val="0077138B"/>
    <w:rsid w:val="00785712"/>
    <w:rsid w:val="007874DC"/>
    <w:rsid w:val="0079680B"/>
    <w:rsid w:val="007B3689"/>
    <w:rsid w:val="007B3D2E"/>
    <w:rsid w:val="007B40D1"/>
    <w:rsid w:val="007B6F53"/>
    <w:rsid w:val="007D2008"/>
    <w:rsid w:val="007D2682"/>
    <w:rsid w:val="007D7B07"/>
    <w:rsid w:val="007F1BBA"/>
    <w:rsid w:val="007F3971"/>
    <w:rsid w:val="008158CC"/>
    <w:rsid w:val="0083020B"/>
    <w:rsid w:val="00830770"/>
    <w:rsid w:val="00845BF6"/>
    <w:rsid w:val="00852958"/>
    <w:rsid w:val="00854F17"/>
    <w:rsid w:val="008600E9"/>
    <w:rsid w:val="00861C79"/>
    <w:rsid w:val="00882761"/>
    <w:rsid w:val="00894120"/>
    <w:rsid w:val="00896646"/>
    <w:rsid w:val="008A78A4"/>
    <w:rsid w:val="008B698D"/>
    <w:rsid w:val="008C248D"/>
    <w:rsid w:val="008D5E67"/>
    <w:rsid w:val="008D6810"/>
    <w:rsid w:val="008D7A00"/>
    <w:rsid w:val="008E05FE"/>
    <w:rsid w:val="008F44ED"/>
    <w:rsid w:val="008F4B56"/>
    <w:rsid w:val="00900DDF"/>
    <w:rsid w:val="009029B8"/>
    <w:rsid w:val="009063C2"/>
    <w:rsid w:val="0090736C"/>
    <w:rsid w:val="00924A9B"/>
    <w:rsid w:val="00942E5A"/>
    <w:rsid w:val="009443CA"/>
    <w:rsid w:val="0094647B"/>
    <w:rsid w:val="00951078"/>
    <w:rsid w:val="00957EA1"/>
    <w:rsid w:val="00966F2F"/>
    <w:rsid w:val="00971FBD"/>
    <w:rsid w:val="00972562"/>
    <w:rsid w:val="009740CE"/>
    <w:rsid w:val="009759D4"/>
    <w:rsid w:val="00985C28"/>
    <w:rsid w:val="00986D22"/>
    <w:rsid w:val="009914D2"/>
    <w:rsid w:val="009957C0"/>
    <w:rsid w:val="009A117B"/>
    <w:rsid w:val="009A4389"/>
    <w:rsid w:val="009B535B"/>
    <w:rsid w:val="009B7918"/>
    <w:rsid w:val="009C7134"/>
    <w:rsid w:val="009C764B"/>
    <w:rsid w:val="009E1B11"/>
    <w:rsid w:val="009E5086"/>
    <w:rsid w:val="009F06DE"/>
    <w:rsid w:val="009F785B"/>
    <w:rsid w:val="00A11849"/>
    <w:rsid w:val="00A16D9A"/>
    <w:rsid w:val="00A20246"/>
    <w:rsid w:val="00A23DA6"/>
    <w:rsid w:val="00A265E4"/>
    <w:rsid w:val="00A51A9A"/>
    <w:rsid w:val="00A61BB6"/>
    <w:rsid w:val="00A61C96"/>
    <w:rsid w:val="00A63A68"/>
    <w:rsid w:val="00A70E12"/>
    <w:rsid w:val="00A756EE"/>
    <w:rsid w:val="00A76A67"/>
    <w:rsid w:val="00A84D8D"/>
    <w:rsid w:val="00A8617E"/>
    <w:rsid w:val="00A87BD3"/>
    <w:rsid w:val="00AA26E0"/>
    <w:rsid w:val="00AA53C0"/>
    <w:rsid w:val="00AC3E83"/>
    <w:rsid w:val="00AD26F8"/>
    <w:rsid w:val="00B01EF3"/>
    <w:rsid w:val="00B030CA"/>
    <w:rsid w:val="00B03C05"/>
    <w:rsid w:val="00B05CD5"/>
    <w:rsid w:val="00B3439D"/>
    <w:rsid w:val="00B36561"/>
    <w:rsid w:val="00B44722"/>
    <w:rsid w:val="00B465A8"/>
    <w:rsid w:val="00B6269A"/>
    <w:rsid w:val="00B62D08"/>
    <w:rsid w:val="00B77501"/>
    <w:rsid w:val="00B954BA"/>
    <w:rsid w:val="00B96AE3"/>
    <w:rsid w:val="00BA12A2"/>
    <w:rsid w:val="00BA3C8E"/>
    <w:rsid w:val="00BC0F60"/>
    <w:rsid w:val="00BC22CC"/>
    <w:rsid w:val="00BD0F9B"/>
    <w:rsid w:val="00BD2938"/>
    <w:rsid w:val="00BE4E43"/>
    <w:rsid w:val="00BF7978"/>
    <w:rsid w:val="00BF7DC2"/>
    <w:rsid w:val="00C02547"/>
    <w:rsid w:val="00C078CD"/>
    <w:rsid w:val="00C33E41"/>
    <w:rsid w:val="00C46336"/>
    <w:rsid w:val="00C54D9C"/>
    <w:rsid w:val="00C70D8B"/>
    <w:rsid w:val="00C72839"/>
    <w:rsid w:val="00C83AE7"/>
    <w:rsid w:val="00C84113"/>
    <w:rsid w:val="00C92CBA"/>
    <w:rsid w:val="00CA16A6"/>
    <w:rsid w:val="00CA68D9"/>
    <w:rsid w:val="00CB5172"/>
    <w:rsid w:val="00CC23DC"/>
    <w:rsid w:val="00CC64F7"/>
    <w:rsid w:val="00CD6772"/>
    <w:rsid w:val="00CD7443"/>
    <w:rsid w:val="00CF6A41"/>
    <w:rsid w:val="00D0034B"/>
    <w:rsid w:val="00D00DAA"/>
    <w:rsid w:val="00D036BD"/>
    <w:rsid w:val="00D047DD"/>
    <w:rsid w:val="00D04C29"/>
    <w:rsid w:val="00D07D3A"/>
    <w:rsid w:val="00D1563C"/>
    <w:rsid w:val="00D16677"/>
    <w:rsid w:val="00D22697"/>
    <w:rsid w:val="00D429C7"/>
    <w:rsid w:val="00D541B9"/>
    <w:rsid w:val="00D564C4"/>
    <w:rsid w:val="00D60D83"/>
    <w:rsid w:val="00D62066"/>
    <w:rsid w:val="00D66CAA"/>
    <w:rsid w:val="00D74C3F"/>
    <w:rsid w:val="00D77B9F"/>
    <w:rsid w:val="00D822E5"/>
    <w:rsid w:val="00D830EF"/>
    <w:rsid w:val="00DA1046"/>
    <w:rsid w:val="00DC05E7"/>
    <w:rsid w:val="00DC0E79"/>
    <w:rsid w:val="00DC2AF9"/>
    <w:rsid w:val="00DC5AB6"/>
    <w:rsid w:val="00DE45DE"/>
    <w:rsid w:val="00E00F12"/>
    <w:rsid w:val="00E03629"/>
    <w:rsid w:val="00E03F82"/>
    <w:rsid w:val="00E050DA"/>
    <w:rsid w:val="00E05498"/>
    <w:rsid w:val="00E070B5"/>
    <w:rsid w:val="00E21846"/>
    <w:rsid w:val="00E2617B"/>
    <w:rsid w:val="00E41AA2"/>
    <w:rsid w:val="00E47B2C"/>
    <w:rsid w:val="00E52F59"/>
    <w:rsid w:val="00E55871"/>
    <w:rsid w:val="00E55A77"/>
    <w:rsid w:val="00E62623"/>
    <w:rsid w:val="00E8406E"/>
    <w:rsid w:val="00E877B8"/>
    <w:rsid w:val="00E94826"/>
    <w:rsid w:val="00E95919"/>
    <w:rsid w:val="00EA3514"/>
    <w:rsid w:val="00EB2295"/>
    <w:rsid w:val="00EC1E67"/>
    <w:rsid w:val="00EC30DF"/>
    <w:rsid w:val="00ED0BCE"/>
    <w:rsid w:val="00ED7F72"/>
    <w:rsid w:val="00EE6E7E"/>
    <w:rsid w:val="00EF6D9D"/>
    <w:rsid w:val="00F0058C"/>
    <w:rsid w:val="00F058A4"/>
    <w:rsid w:val="00F13FCE"/>
    <w:rsid w:val="00F15DFA"/>
    <w:rsid w:val="00F2178F"/>
    <w:rsid w:val="00F26C9C"/>
    <w:rsid w:val="00F277DE"/>
    <w:rsid w:val="00F55DF2"/>
    <w:rsid w:val="00F77E57"/>
    <w:rsid w:val="00F91B69"/>
    <w:rsid w:val="00F97AFB"/>
    <w:rsid w:val="00F97E86"/>
    <w:rsid w:val="00FA1AAE"/>
    <w:rsid w:val="00FB2544"/>
    <w:rsid w:val="00FB2EA1"/>
    <w:rsid w:val="00FB3B1C"/>
    <w:rsid w:val="00FC21E6"/>
    <w:rsid w:val="00FC7019"/>
    <w:rsid w:val="00FD363D"/>
    <w:rsid w:val="00FD5FFA"/>
    <w:rsid w:val="00FD7095"/>
    <w:rsid w:val="00FE289F"/>
    <w:rsid w:val="00FF3035"/>
    <w:rsid w:val="00FF3FAB"/>
    <w:rsid w:val="00FF7F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780F3"/>
  <w15:docId w15:val="{6A5AB91D-3363-4B2E-BD4B-526C3E70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2562"/>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972562"/>
    <w:pPr>
      <w:keepNext/>
      <w:ind w:left="360"/>
      <w:outlineLvl w:val="0"/>
    </w:pPr>
    <w:rPr>
      <w:b/>
      <w:bCs/>
      <w:lang w:val="et-EE"/>
    </w:rPr>
  </w:style>
  <w:style w:type="paragraph" w:styleId="Pealkiri2">
    <w:name w:val="heading 2"/>
    <w:basedOn w:val="Normaallaad"/>
    <w:next w:val="Normaallaad"/>
    <w:link w:val="Pealkiri2Mrk"/>
    <w:qFormat/>
    <w:rsid w:val="00972562"/>
    <w:pPr>
      <w:keepNext/>
      <w:outlineLvl w:val="1"/>
    </w:pPr>
    <w:rPr>
      <w:b/>
      <w:bCs/>
      <w:lang w:val="et-EE"/>
    </w:rPr>
  </w:style>
  <w:style w:type="paragraph" w:styleId="Pealkiri3">
    <w:name w:val="heading 3"/>
    <w:basedOn w:val="Normaallaad"/>
    <w:next w:val="Normaallaad"/>
    <w:link w:val="Pealkiri3Mrk"/>
    <w:uiPriority w:val="9"/>
    <w:semiHidden/>
    <w:unhideWhenUsed/>
    <w:qFormat/>
    <w:rsid w:val="006A457D"/>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72562"/>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972562"/>
    <w:rPr>
      <w:rFonts w:ascii="Times New Roman" w:eastAsia="Times New Roman" w:hAnsi="Times New Roman" w:cs="Times New Roman"/>
      <w:b/>
      <w:bCs/>
      <w:sz w:val="24"/>
      <w:szCs w:val="24"/>
    </w:rPr>
  </w:style>
  <w:style w:type="paragraph" w:styleId="Normaallaadveeb">
    <w:name w:val="Normal (Web)"/>
    <w:basedOn w:val="Normaallaad"/>
    <w:uiPriority w:val="99"/>
    <w:unhideWhenUsed/>
    <w:rsid w:val="00972562"/>
    <w:pPr>
      <w:spacing w:before="240" w:after="100" w:afterAutospacing="1"/>
    </w:pPr>
    <w:rPr>
      <w:lang w:val="et-EE" w:eastAsia="et-EE"/>
    </w:rPr>
  </w:style>
  <w:style w:type="paragraph" w:styleId="Loendilik">
    <w:name w:val="List Paragraph"/>
    <w:basedOn w:val="Normaallaad"/>
    <w:uiPriority w:val="34"/>
    <w:qFormat/>
    <w:rsid w:val="00D22697"/>
    <w:pPr>
      <w:ind w:left="720"/>
      <w:contextualSpacing/>
    </w:pPr>
  </w:style>
  <w:style w:type="paragraph" w:styleId="Jutumullitekst">
    <w:name w:val="Balloon Text"/>
    <w:basedOn w:val="Normaallaad"/>
    <w:link w:val="JutumullitekstMrk"/>
    <w:uiPriority w:val="99"/>
    <w:semiHidden/>
    <w:unhideWhenUsed/>
    <w:rsid w:val="00CA68D9"/>
    <w:rPr>
      <w:rFonts w:ascii="Tahoma" w:hAnsi="Tahoma" w:cs="Tahoma"/>
      <w:sz w:val="16"/>
      <w:szCs w:val="16"/>
    </w:rPr>
  </w:style>
  <w:style w:type="character" w:customStyle="1" w:styleId="JutumullitekstMrk">
    <w:name w:val="Jutumullitekst Märk"/>
    <w:basedOn w:val="Liguvaikefont"/>
    <w:link w:val="Jutumullitekst"/>
    <w:uiPriority w:val="99"/>
    <w:semiHidden/>
    <w:rsid w:val="00CA68D9"/>
    <w:rPr>
      <w:rFonts w:ascii="Tahoma" w:eastAsia="Times New Roman" w:hAnsi="Tahoma" w:cs="Tahoma"/>
      <w:sz w:val="16"/>
      <w:szCs w:val="16"/>
      <w:lang w:val="en-GB"/>
    </w:rPr>
  </w:style>
  <w:style w:type="table" w:styleId="Kontuurtabel">
    <w:name w:val="Table Grid"/>
    <w:basedOn w:val="Normaaltabel"/>
    <w:uiPriority w:val="59"/>
    <w:rsid w:val="0056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9443CA"/>
    <w:pPr>
      <w:tabs>
        <w:tab w:val="center" w:pos="4536"/>
        <w:tab w:val="right" w:pos="9072"/>
      </w:tabs>
    </w:pPr>
  </w:style>
  <w:style w:type="character" w:customStyle="1" w:styleId="PisMrk">
    <w:name w:val="Päis Märk"/>
    <w:basedOn w:val="Liguvaikefont"/>
    <w:link w:val="Pis"/>
    <w:uiPriority w:val="99"/>
    <w:rsid w:val="009443CA"/>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9443CA"/>
    <w:pPr>
      <w:tabs>
        <w:tab w:val="center" w:pos="4536"/>
        <w:tab w:val="right" w:pos="9072"/>
      </w:tabs>
    </w:pPr>
  </w:style>
  <w:style w:type="character" w:customStyle="1" w:styleId="JalusMrk">
    <w:name w:val="Jalus Märk"/>
    <w:basedOn w:val="Liguvaikefont"/>
    <w:link w:val="Jalus"/>
    <w:uiPriority w:val="99"/>
    <w:rsid w:val="009443CA"/>
    <w:rPr>
      <w:rFonts w:ascii="Times New Roman" w:eastAsia="Times New Roman" w:hAnsi="Times New Roman" w:cs="Times New Roman"/>
      <w:sz w:val="24"/>
      <w:szCs w:val="24"/>
      <w:lang w:val="en-GB"/>
    </w:rPr>
  </w:style>
  <w:style w:type="character" w:customStyle="1" w:styleId="Pealkiri3Mrk">
    <w:name w:val="Pealkiri 3 Märk"/>
    <w:basedOn w:val="Liguvaikefont"/>
    <w:link w:val="Pealkiri3"/>
    <w:uiPriority w:val="9"/>
    <w:semiHidden/>
    <w:rsid w:val="006A457D"/>
    <w:rPr>
      <w:rFonts w:asciiTheme="majorHAnsi" w:eastAsiaTheme="majorEastAsia" w:hAnsiTheme="majorHAnsi" w:cstheme="majorBidi"/>
      <w:b/>
      <w:bCs/>
      <w:color w:val="4F81BD" w:themeColor="accent1"/>
      <w:sz w:val="24"/>
      <w:szCs w:val="24"/>
      <w:lang w:val="en-GB"/>
    </w:rPr>
  </w:style>
  <w:style w:type="paragraph" w:customStyle="1" w:styleId="paragraph">
    <w:name w:val="paragraph"/>
    <w:basedOn w:val="Normaallaad"/>
    <w:rsid w:val="002D3540"/>
    <w:pPr>
      <w:spacing w:before="240" w:after="100" w:afterAutospacing="1"/>
    </w:pPr>
    <w:rPr>
      <w:lang w:val="et-EE" w:eastAsia="et-EE"/>
    </w:rPr>
  </w:style>
  <w:style w:type="character" w:styleId="Tugev">
    <w:name w:val="Strong"/>
    <w:basedOn w:val="Liguvaikefont"/>
    <w:uiPriority w:val="22"/>
    <w:qFormat/>
    <w:rsid w:val="002D3540"/>
    <w:rPr>
      <w:b/>
      <w:bCs/>
    </w:rPr>
  </w:style>
  <w:style w:type="character" w:customStyle="1" w:styleId="mm">
    <w:name w:val="mm"/>
    <w:basedOn w:val="Liguvaikefont"/>
    <w:rsid w:val="003907A0"/>
  </w:style>
  <w:style w:type="character" w:styleId="Hperlink">
    <w:name w:val="Hyperlink"/>
    <w:basedOn w:val="Liguvaikefont"/>
    <w:uiPriority w:val="99"/>
    <w:unhideWhenUsed/>
    <w:rsid w:val="003907A0"/>
    <w:rPr>
      <w:color w:val="0000FF"/>
      <w:u w:val="single"/>
    </w:rPr>
  </w:style>
  <w:style w:type="paragraph" w:styleId="Loend">
    <w:name w:val="List"/>
    <w:basedOn w:val="Normaallaad"/>
    <w:rsid w:val="00BA3C8E"/>
    <w:pPr>
      <w:ind w:left="283" w:hanging="283"/>
    </w:pPr>
    <w:rPr>
      <w:sz w:val="28"/>
      <w:szCs w:val="20"/>
      <w:lang w:eastAsia="et-EE"/>
    </w:rPr>
  </w:style>
  <w:style w:type="character" w:styleId="Lahendamatamainimine">
    <w:name w:val="Unresolved Mention"/>
    <w:basedOn w:val="Liguvaikefont"/>
    <w:uiPriority w:val="99"/>
    <w:semiHidden/>
    <w:unhideWhenUsed/>
    <w:rsid w:val="00085FD3"/>
    <w:rPr>
      <w:color w:val="605E5C"/>
      <w:shd w:val="clear" w:color="auto" w:fill="E1DFDD"/>
    </w:rPr>
  </w:style>
  <w:style w:type="character" w:styleId="Klastatudhperlink">
    <w:name w:val="FollowedHyperlink"/>
    <w:basedOn w:val="Liguvaikefont"/>
    <w:uiPriority w:val="99"/>
    <w:semiHidden/>
    <w:unhideWhenUsed/>
    <w:rsid w:val="00157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82">
      <w:bodyDiv w:val="1"/>
      <w:marLeft w:val="0"/>
      <w:marRight w:val="0"/>
      <w:marTop w:val="0"/>
      <w:marBottom w:val="0"/>
      <w:divBdr>
        <w:top w:val="none" w:sz="0" w:space="0" w:color="auto"/>
        <w:left w:val="none" w:sz="0" w:space="0" w:color="auto"/>
        <w:bottom w:val="none" w:sz="0" w:space="0" w:color="auto"/>
        <w:right w:val="none" w:sz="0" w:space="0" w:color="auto"/>
      </w:divBdr>
    </w:div>
    <w:div w:id="653723737">
      <w:bodyDiv w:val="1"/>
      <w:marLeft w:val="0"/>
      <w:marRight w:val="0"/>
      <w:marTop w:val="0"/>
      <w:marBottom w:val="0"/>
      <w:divBdr>
        <w:top w:val="none" w:sz="0" w:space="0" w:color="auto"/>
        <w:left w:val="none" w:sz="0" w:space="0" w:color="auto"/>
        <w:bottom w:val="none" w:sz="0" w:space="0" w:color="auto"/>
        <w:right w:val="none" w:sz="0" w:space="0" w:color="auto"/>
      </w:divBdr>
      <w:divsChild>
        <w:div w:id="1135757685">
          <w:marLeft w:val="0"/>
          <w:marRight w:val="0"/>
          <w:marTop w:val="0"/>
          <w:marBottom w:val="0"/>
          <w:divBdr>
            <w:top w:val="none" w:sz="0" w:space="0" w:color="auto"/>
            <w:left w:val="none" w:sz="0" w:space="0" w:color="auto"/>
            <w:bottom w:val="none" w:sz="0" w:space="0" w:color="auto"/>
            <w:right w:val="none" w:sz="0" w:space="0" w:color="auto"/>
          </w:divBdr>
          <w:divsChild>
            <w:div w:id="946426747">
              <w:marLeft w:val="0"/>
              <w:marRight w:val="0"/>
              <w:marTop w:val="0"/>
              <w:marBottom w:val="0"/>
              <w:divBdr>
                <w:top w:val="none" w:sz="0" w:space="0" w:color="auto"/>
                <w:left w:val="none" w:sz="0" w:space="0" w:color="auto"/>
                <w:bottom w:val="none" w:sz="0" w:space="0" w:color="auto"/>
                <w:right w:val="none" w:sz="0" w:space="0" w:color="auto"/>
              </w:divBdr>
              <w:divsChild>
                <w:div w:id="2088190942">
                  <w:marLeft w:val="0"/>
                  <w:marRight w:val="0"/>
                  <w:marTop w:val="0"/>
                  <w:marBottom w:val="0"/>
                  <w:divBdr>
                    <w:top w:val="none" w:sz="0" w:space="0" w:color="auto"/>
                    <w:left w:val="none" w:sz="0" w:space="0" w:color="auto"/>
                    <w:bottom w:val="none" w:sz="0" w:space="0" w:color="auto"/>
                    <w:right w:val="none" w:sz="0" w:space="0" w:color="auto"/>
                  </w:divBdr>
                  <w:divsChild>
                    <w:div w:id="7528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78122">
      <w:bodyDiv w:val="1"/>
      <w:marLeft w:val="0"/>
      <w:marRight w:val="0"/>
      <w:marTop w:val="0"/>
      <w:marBottom w:val="0"/>
      <w:divBdr>
        <w:top w:val="none" w:sz="0" w:space="0" w:color="auto"/>
        <w:left w:val="none" w:sz="0" w:space="0" w:color="auto"/>
        <w:bottom w:val="none" w:sz="0" w:space="0" w:color="auto"/>
        <w:right w:val="none" w:sz="0" w:space="0" w:color="auto"/>
      </w:divBdr>
      <w:divsChild>
        <w:div w:id="546453870">
          <w:marLeft w:val="0"/>
          <w:marRight w:val="0"/>
          <w:marTop w:val="0"/>
          <w:marBottom w:val="0"/>
          <w:divBdr>
            <w:top w:val="none" w:sz="0" w:space="0" w:color="auto"/>
            <w:left w:val="none" w:sz="0" w:space="0" w:color="auto"/>
            <w:bottom w:val="none" w:sz="0" w:space="0" w:color="auto"/>
            <w:right w:val="none" w:sz="0" w:space="0" w:color="auto"/>
          </w:divBdr>
          <w:divsChild>
            <w:div w:id="806624018">
              <w:marLeft w:val="0"/>
              <w:marRight w:val="0"/>
              <w:marTop w:val="0"/>
              <w:marBottom w:val="0"/>
              <w:divBdr>
                <w:top w:val="none" w:sz="0" w:space="0" w:color="auto"/>
                <w:left w:val="none" w:sz="0" w:space="0" w:color="auto"/>
                <w:bottom w:val="none" w:sz="0" w:space="0" w:color="auto"/>
                <w:right w:val="none" w:sz="0" w:space="0" w:color="auto"/>
              </w:divBdr>
              <w:divsChild>
                <w:div w:id="1429888581">
                  <w:marLeft w:val="0"/>
                  <w:marRight w:val="0"/>
                  <w:marTop w:val="0"/>
                  <w:marBottom w:val="0"/>
                  <w:divBdr>
                    <w:top w:val="none" w:sz="0" w:space="0" w:color="auto"/>
                    <w:left w:val="none" w:sz="0" w:space="0" w:color="auto"/>
                    <w:bottom w:val="none" w:sz="0" w:space="0" w:color="auto"/>
                    <w:right w:val="none" w:sz="0" w:space="0" w:color="auto"/>
                  </w:divBdr>
                  <w:divsChild>
                    <w:div w:id="2235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108">
      <w:bodyDiv w:val="1"/>
      <w:marLeft w:val="0"/>
      <w:marRight w:val="0"/>
      <w:marTop w:val="0"/>
      <w:marBottom w:val="0"/>
      <w:divBdr>
        <w:top w:val="none" w:sz="0" w:space="0" w:color="auto"/>
        <w:left w:val="none" w:sz="0" w:space="0" w:color="auto"/>
        <w:bottom w:val="none" w:sz="0" w:space="0" w:color="auto"/>
        <w:right w:val="none" w:sz="0" w:space="0" w:color="auto"/>
      </w:divBdr>
    </w:div>
    <w:div w:id="1541820934">
      <w:bodyDiv w:val="1"/>
      <w:marLeft w:val="0"/>
      <w:marRight w:val="0"/>
      <w:marTop w:val="0"/>
      <w:marBottom w:val="0"/>
      <w:divBdr>
        <w:top w:val="none" w:sz="0" w:space="0" w:color="auto"/>
        <w:left w:val="none" w:sz="0" w:space="0" w:color="auto"/>
        <w:bottom w:val="none" w:sz="0" w:space="0" w:color="auto"/>
        <w:right w:val="none" w:sz="0" w:space="0" w:color="auto"/>
      </w:divBdr>
      <w:divsChild>
        <w:div w:id="1635479856">
          <w:marLeft w:val="0"/>
          <w:marRight w:val="0"/>
          <w:marTop w:val="0"/>
          <w:marBottom w:val="0"/>
          <w:divBdr>
            <w:top w:val="none" w:sz="0" w:space="0" w:color="auto"/>
            <w:left w:val="none" w:sz="0" w:space="0" w:color="auto"/>
            <w:bottom w:val="none" w:sz="0" w:space="0" w:color="auto"/>
            <w:right w:val="none" w:sz="0" w:space="0" w:color="auto"/>
          </w:divBdr>
          <w:divsChild>
            <w:div w:id="1951669940">
              <w:marLeft w:val="0"/>
              <w:marRight w:val="0"/>
              <w:marTop w:val="0"/>
              <w:marBottom w:val="0"/>
              <w:divBdr>
                <w:top w:val="none" w:sz="0" w:space="0" w:color="auto"/>
                <w:left w:val="none" w:sz="0" w:space="0" w:color="auto"/>
                <w:bottom w:val="none" w:sz="0" w:space="0" w:color="auto"/>
                <w:right w:val="none" w:sz="0" w:space="0" w:color="auto"/>
              </w:divBdr>
              <w:divsChild>
                <w:div w:id="1241645162">
                  <w:marLeft w:val="0"/>
                  <w:marRight w:val="0"/>
                  <w:marTop w:val="0"/>
                  <w:marBottom w:val="0"/>
                  <w:divBdr>
                    <w:top w:val="none" w:sz="0" w:space="0" w:color="auto"/>
                    <w:left w:val="none" w:sz="0" w:space="0" w:color="auto"/>
                    <w:bottom w:val="none" w:sz="0" w:space="0" w:color="auto"/>
                    <w:right w:val="none" w:sz="0" w:space="0" w:color="auto"/>
                  </w:divBdr>
                  <w:divsChild>
                    <w:div w:id="13976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powerbi.com/view?r=eyJrIjoiZGRhODhjNDMtOWI2Ny00ZWY2LTkxZWQtNWZjNTkxMmMxODBlIiwidCI6IjRmYjQ2MmUyLWE2MzktNGJlNC1iM2U1LTM2ZWM1MTg0M2M5MSIsImMiOjl9" TargetMode="External"/><Relationship Id="rId4" Type="http://schemas.openxmlformats.org/officeDocument/2006/relationships/settings" Target="settings.xml"/><Relationship Id="rId9" Type="http://schemas.openxmlformats.org/officeDocument/2006/relationships/hyperlink" Target="https://minu.kataster.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F657-3D14-43E4-BF7E-0880812E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Pages>
  <Words>1209</Words>
  <Characters>7017</Characters>
  <Application>Microsoft Office Word</Application>
  <DocSecurity>0</DocSecurity>
  <Lines>58</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Grizli777</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 Slungin</cp:lastModifiedBy>
  <cp:revision>113</cp:revision>
  <cp:lastPrinted>2023-06-08T09:34:00Z</cp:lastPrinted>
  <dcterms:created xsi:type="dcterms:W3CDTF">2023-06-07T07:26:00Z</dcterms:created>
  <dcterms:modified xsi:type="dcterms:W3CDTF">2023-06-09T05:36:00Z</dcterms:modified>
</cp:coreProperties>
</file>