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1347" w14:textId="63F697BD" w:rsidR="005C5781" w:rsidRPr="001E249F" w:rsidRDefault="005C5781" w:rsidP="005C57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49F">
        <w:rPr>
          <w:rFonts w:ascii="Times New Roman" w:hAnsi="Times New Roman" w:cs="Times New Roman"/>
          <w:b/>
          <w:bCs/>
          <w:sz w:val="24"/>
          <w:szCs w:val="24"/>
        </w:rPr>
        <w:t>Kanepi valla kultuuriasutuste ümberkorraldamine</w:t>
      </w:r>
    </w:p>
    <w:p w14:paraId="1D267B11" w14:textId="77777777" w:rsidR="005C5781" w:rsidRDefault="005C5781" w:rsidP="005C5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6CA18" w14:textId="26A24BF7" w:rsidR="00451B4E" w:rsidRPr="005C5781" w:rsidRDefault="00D256A4" w:rsidP="005C5781">
      <w:pPr>
        <w:jc w:val="both"/>
        <w:rPr>
          <w:rFonts w:ascii="Times New Roman" w:hAnsi="Times New Roman" w:cs="Times New Roman"/>
          <w:sz w:val="24"/>
          <w:szCs w:val="24"/>
        </w:rPr>
      </w:pPr>
      <w:r w:rsidRPr="005C5781">
        <w:rPr>
          <w:rFonts w:ascii="Times New Roman" w:hAnsi="Times New Roman" w:cs="Times New Roman"/>
          <w:sz w:val="24"/>
          <w:szCs w:val="24"/>
        </w:rPr>
        <w:t>Kanepi valla kultuuriasutuste struktuuri ümberkorraldamise protsess käivitus 2023. aasta teise</w:t>
      </w:r>
      <w:r w:rsidR="00451B4E" w:rsidRPr="005C5781">
        <w:rPr>
          <w:rFonts w:ascii="Times New Roman" w:hAnsi="Times New Roman" w:cs="Times New Roman"/>
          <w:sz w:val="24"/>
          <w:szCs w:val="24"/>
        </w:rPr>
        <w:t>s</w:t>
      </w:r>
      <w:r w:rsidRPr="005C5781">
        <w:rPr>
          <w:rFonts w:ascii="Times New Roman" w:hAnsi="Times New Roman" w:cs="Times New Roman"/>
          <w:sz w:val="24"/>
          <w:szCs w:val="24"/>
        </w:rPr>
        <w:t xml:space="preserve"> pooles</w:t>
      </w:r>
      <w:r w:rsidR="00451B4E" w:rsidRPr="005C5781">
        <w:rPr>
          <w:rFonts w:ascii="Times New Roman" w:hAnsi="Times New Roman" w:cs="Times New Roman"/>
          <w:sz w:val="24"/>
          <w:szCs w:val="24"/>
        </w:rPr>
        <w:t>, selle tingis</w:t>
      </w:r>
      <w:r w:rsidRPr="005C5781">
        <w:rPr>
          <w:rFonts w:ascii="Times New Roman" w:hAnsi="Times New Roman" w:cs="Times New Roman"/>
          <w:sz w:val="24"/>
          <w:szCs w:val="24"/>
        </w:rPr>
        <w:t xml:space="preserve"> </w:t>
      </w:r>
      <w:r w:rsidR="00451B4E" w:rsidRPr="005C5781">
        <w:rPr>
          <w:rFonts w:ascii="Times New Roman" w:hAnsi="Times New Roman" w:cs="Times New Roman"/>
          <w:sz w:val="24"/>
          <w:szCs w:val="24"/>
        </w:rPr>
        <w:t>v</w:t>
      </w:r>
      <w:r w:rsidRPr="005C5781">
        <w:rPr>
          <w:rFonts w:ascii="Times New Roman" w:hAnsi="Times New Roman" w:cs="Times New Roman"/>
          <w:sz w:val="24"/>
          <w:szCs w:val="24"/>
        </w:rPr>
        <w:t>ajadus kasutada valla eelarvelisi vahendeid otstarbekamalt tule</w:t>
      </w:r>
      <w:r w:rsidR="00451B4E" w:rsidRPr="005C5781">
        <w:rPr>
          <w:rFonts w:ascii="Times New Roman" w:hAnsi="Times New Roman" w:cs="Times New Roman"/>
          <w:sz w:val="24"/>
          <w:szCs w:val="24"/>
        </w:rPr>
        <w:t>nevalt</w:t>
      </w:r>
      <w:r w:rsidRPr="005C5781">
        <w:rPr>
          <w:rFonts w:ascii="Times New Roman" w:hAnsi="Times New Roman" w:cs="Times New Roman"/>
          <w:sz w:val="24"/>
          <w:szCs w:val="24"/>
        </w:rPr>
        <w:t xml:space="preserve"> üldisest majanduslikust olukorrast. Hetkel on Kanepi valla allasutustena toimimas 8 raamatukogu, 3 neist raamatukogu-külakeskusena ning lisaks</w:t>
      </w:r>
      <w:r w:rsidR="009532A7" w:rsidRPr="005C5781">
        <w:rPr>
          <w:rFonts w:ascii="Times New Roman" w:hAnsi="Times New Roman" w:cs="Times New Roman"/>
          <w:sz w:val="24"/>
          <w:szCs w:val="24"/>
        </w:rPr>
        <w:t xml:space="preserve"> veel 4 kultuuriasutust, kokku 12 asutust. Igal asutusel on oma eelarve, mis sisaldab ka vahendeid sündmuste korraldamiseks. Kanepi valla suuruse omavalitsuse jaoks pole selline halduskoormus mõistlik </w:t>
      </w:r>
      <w:r w:rsidR="00B9770C" w:rsidRPr="005C5781">
        <w:rPr>
          <w:rFonts w:ascii="Times New Roman" w:hAnsi="Times New Roman" w:cs="Times New Roman"/>
          <w:sz w:val="24"/>
          <w:szCs w:val="24"/>
        </w:rPr>
        <w:t>ning</w:t>
      </w:r>
      <w:r w:rsidR="009532A7" w:rsidRPr="005C5781">
        <w:rPr>
          <w:rFonts w:ascii="Times New Roman" w:hAnsi="Times New Roman" w:cs="Times New Roman"/>
          <w:sz w:val="24"/>
          <w:szCs w:val="24"/>
        </w:rPr>
        <w:t xml:space="preserve"> tänases majanduslikus olukorras ka jätkusuutlik. Kultuuri- ja spordikomisjoni eestvedamisel on toimunud mitmeid koosolekuid ja arutelusid, kuhu on kaasatud komisjoni liikmeid, kultuuriasutuste juhte </w:t>
      </w:r>
      <w:r w:rsidR="00B9770C" w:rsidRPr="005C5781">
        <w:rPr>
          <w:rFonts w:ascii="Times New Roman" w:hAnsi="Times New Roman" w:cs="Times New Roman"/>
          <w:sz w:val="24"/>
          <w:szCs w:val="24"/>
        </w:rPr>
        <w:t>ja</w:t>
      </w:r>
      <w:r w:rsidR="009532A7" w:rsidRPr="005C5781">
        <w:rPr>
          <w:rFonts w:ascii="Times New Roman" w:hAnsi="Times New Roman" w:cs="Times New Roman"/>
          <w:sz w:val="24"/>
          <w:szCs w:val="24"/>
        </w:rPr>
        <w:t xml:space="preserve"> vallavalitsuse </w:t>
      </w:r>
      <w:r w:rsidR="00451B4E" w:rsidRPr="005C5781">
        <w:rPr>
          <w:rFonts w:ascii="Times New Roman" w:hAnsi="Times New Roman" w:cs="Times New Roman"/>
          <w:sz w:val="24"/>
          <w:szCs w:val="24"/>
        </w:rPr>
        <w:t>töötajaid</w:t>
      </w:r>
      <w:r w:rsidR="009532A7" w:rsidRPr="005C5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36BB7" w14:textId="2102D234" w:rsidR="00B9770C" w:rsidRPr="005C5781" w:rsidRDefault="009532A7" w:rsidP="005C5781">
      <w:pPr>
        <w:jc w:val="both"/>
        <w:rPr>
          <w:rFonts w:ascii="Times New Roman" w:hAnsi="Times New Roman" w:cs="Times New Roman"/>
          <w:sz w:val="24"/>
          <w:szCs w:val="24"/>
        </w:rPr>
      </w:pPr>
      <w:r w:rsidRPr="005C5781">
        <w:rPr>
          <w:rFonts w:ascii="Times New Roman" w:hAnsi="Times New Roman" w:cs="Times New Roman"/>
          <w:sz w:val="24"/>
          <w:szCs w:val="24"/>
        </w:rPr>
        <w:t xml:space="preserve">Kultuuriasutuste ümberkorraldamise eesmärkideks on vähendada halduskoormust, parandada kultuurialast </w:t>
      </w:r>
      <w:r w:rsidR="00B9770C" w:rsidRPr="005C5781">
        <w:rPr>
          <w:rFonts w:ascii="Times New Roman" w:hAnsi="Times New Roman" w:cs="Times New Roman"/>
          <w:sz w:val="24"/>
          <w:szCs w:val="24"/>
        </w:rPr>
        <w:t xml:space="preserve">ja kogukonna </w:t>
      </w:r>
      <w:r w:rsidRPr="005C5781">
        <w:rPr>
          <w:rFonts w:ascii="Times New Roman" w:hAnsi="Times New Roman" w:cs="Times New Roman"/>
          <w:sz w:val="24"/>
          <w:szCs w:val="24"/>
        </w:rPr>
        <w:t xml:space="preserve">koostööd ning kasutada valla eelarvelisi vahendeid otstarbekamalt. Ühiste arutelude tulemusena on ettepanekutena välja toodud: asutuste ühendamine, ühine sündmuste eelarve ning kogukonna algatuse ja koostöö suurendamine. </w:t>
      </w:r>
    </w:p>
    <w:p w14:paraId="5AB0BDE8" w14:textId="252A881B" w:rsidR="00B9770C" w:rsidRPr="005C5781" w:rsidRDefault="00B9770C" w:rsidP="005C5781">
      <w:pPr>
        <w:jc w:val="both"/>
        <w:rPr>
          <w:rFonts w:ascii="Times New Roman" w:hAnsi="Times New Roman" w:cs="Times New Roman"/>
          <w:sz w:val="24"/>
          <w:szCs w:val="24"/>
        </w:rPr>
      </w:pPr>
      <w:r w:rsidRPr="005C5781">
        <w:rPr>
          <w:rFonts w:ascii="Times New Roman" w:hAnsi="Times New Roman" w:cs="Times New Roman"/>
          <w:sz w:val="24"/>
          <w:szCs w:val="24"/>
        </w:rPr>
        <w:t xml:space="preserve">Volikogule esitatud Kanepi valla kultuuriasutuste ümberkorraldamise </w:t>
      </w:r>
      <w:r w:rsidR="008D0EB9">
        <w:rPr>
          <w:rFonts w:ascii="Times New Roman" w:hAnsi="Times New Roman" w:cs="Times New Roman"/>
          <w:sz w:val="24"/>
          <w:szCs w:val="24"/>
        </w:rPr>
        <w:t>ettepanek</w:t>
      </w:r>
      <w:r w:rsidRPr="005C5781">
        <w:rPr>
          <w:rFonts w:ascii="Times New Roman" w:hAnsi="Times New Roman" w:cs="Times New Roman"/>
          <w:sz w:val="24"/>
          <w:szCs w:val="24"/>
        </w:rPr>
        <w:t xml:space="preserve"> näeb ette, et raamatukogu-külakeskustena </w:t>
      </w:r>
      <w:r w:rsidR="00933D40" w:rsidRPr="005C5781">
        <w:rPr>
          <w:rFonts w:ascii="Times New Roman" w:hAnsi="Times New Roman" w:cs="Times New Roman"/>
          <w:sz w:val="24"/>
          <w:szCs w:val="24"/>
        </w:rPr>
        <w:t>tegutseb</w:t>
      </w:r>
      <w:r w:rsidRPr="005C5781">
        <w:rPr>
          <w:rFonts w:ascii="Times New Roman" w:hAnsi="Times New Roman" w:cs="Times New Roman"/>
          <w:sz w:val="24"/>
          <w:szCs w:val="24"/>
        </w:rPr>
        <w:t xml:space="preserve"> 5 asutust - Põlgaste, Erastvere, Valgjärve, Krootuse, Maaritsa. Eraldi raamatukogudena säilivad Kanepi ja Saverna raamatukogud</w:t>
      </w:r>
      <w:r w:rsidR="00933D40" w:rsidRPr="005C5781">
        <w:rPr>
          <w:rFonts w:ascii="Times New Roman" w:hAnsi="Times New Roman" w:cs="Times New Roman"/>
          <w:sz w:val="24"/>
          <w:szCs w:val="24"/>
        </w:rPr>
        <w:t xml:space="preserve">. </w:t>
      </w:r>
      <w:r w:rsidRPr="005C5781">
        <w:rPr>
          <w:rFonts w:ascii="Times New Roman" w:hAnsi="Times New Roman" w:cs="Times New Roman"/>
          <w:sz w:val="24"/>
          <w:szCs w:val="24"/>
        </w:rPr>
        <w:t>Kanepi seltsimaja hakkab koordineerima valla kultuurivaldkonda koostöös raamatukogu-külakeskustega kasutades ühist sündmuste eelarvet</w:t>
      </w:r>
      <w:r w:rsidR="00933D40" w:rsidRPr="005C5781">
        <w:rPr>
          <w:rFonts w:ascii="Times New Roman" w:hAnsi="Times New Roman" w:cs="Times New Roman"/>
          <w:sz w:val="24"/>
          <w:szCs w:val="24"/>
        </w:rPr>
        <w:t xml:space="preserve"> ja arvestades piirkondlikke traditsioone. </w:t>
      </w:r>
    </w:p>
    <w:p w14:paraId="6BC2E7D6" w14:textId="3BDADD5E" w:rsidR="00933D40" w:rsidRDefault="00933D40" w:rsidP="005C5781">
      <w:pPr>
        <w:jc w:val="both"/>
        <w:rPr>
          <w:rFonts w:ascii="Times New Roman" w:hAnsi="Times New Roman" w:cs="Times New Roman"/>
          <w:sz w:val="24"/>
          <w:szCs w:val="24"/>
        </w:rPr>
      </w:pPr>
      <w:r w:rsidRPr="005C5781">
        <w:rPr>
          <w:rFonts w:ascii="Times New Roman" w:hAnsi="Times New Roman" w:cs="Times New Roman"/>
          <w:sz w:val="24"/>
          <w:szCs w:val="24"/>
        </w:rPr>
        <w:t xml:space="preserve">Ümberkorraldustega </w:t>
      </w:r>
      <w:r w:rsidR="00451B4E" w:rsidRPr="005C5781">
        <w:rPr>
          <w:rFonts w:ascii="Times New Roman" w:hAnsi="Times New Roman" w:cs="Times New Roman"/>
          <w:sz w:val="24"/>
          <w:szCs w:val="24"/>
        </w:rPr>
        <w:t>on tagatud</w:t>
      </w:r>
      <w:r w:rsidRPr="005C5781">
        <w:rPr>
          <w:rFonts w:ascii="Times New Roman" w:hAnsi="Times New Roman" w:cs="Times New Roman"/>
          <w:sz w:val="24"/>
          <w:szCs w:val="24"/>
        </w:rPr>
        <w:t xml:space="preserve"> kultuurivaldkonna teenuste säilimi</w:t>
      </w:r>
      <w:r w:rsidR="00451B4E" w:rsidRPr="005C5781">
        <w:rPr>
          <w:rFonts w:ascii="Times New Roman" w:hAnsi="Times New Roman" w:cs="Times New Roman"/>
          <w:sz w:val="24"/>
          <w:szCs w:val="24"/>
        </w:rPr>
        <w:t>n</w:t>
      </w:r>
      <w:r w:rsidRPr="005C5781">
        <w:rPr>
          <w:rFonts w:ascii="Times New Roman" w:hAnsi="Times New Roman" w:cs="Times New Roman"/>
          <w:sz w:val="24"/>
          <w:szCs w:val="24"/>
        </w:rPr>
        <w:t xml:space="preserve">e piirkondades, majad ja ruumid jäävad avatuks huvitegevuse läbiviimiseks, kogukonnaürituste ja kultuurisündmuste </w:t>
      </w:r>
      <w:r w:rsidR="00451B4E" w:rsidRPr="005C5781">
        <w:rPr>
          <w:rFonts w:ascii="Times New Roman" w:hAnsi="Times New Roman" w:cs="Times New Roman"/>
          <w:sz w:val="24"/>
          <w:szCs w:val="24"/>
        </w:rPr>
        <w:t>korraldamiseks</w:t>
      </w:r>
      <w:r w:rsidRPr="005C5781">
        <w:rPr>
          <w:rFonts w:ascii="Times New Roman" w:hAnsi="Times New Roman" w:cs="Times New Roman"/>
          <w:sz w:val="24"/>
          <w:szCs w:val="24"/>
        </w:rPr>
        <w:t>. Igal majal on juht, kes kogukonda toetab</w:t>
      </w:r>
      <w:r w:rsidR="0039248E" w:rsidRPr="005C5781">
        <w:rPr>
          <w:rFonts w:ascii="Times New Roman" w:hAnsi="Times New Roman" w:cs="Times New Roman"/>
          <w:sz w:val="24"/>
          <w:szCs w:val="24"/>
        </w:rPr>
        <w:t xml:space="preserve"> ja loob võimalused kogukonnaelu arendamiseks. </w:t>
      </w:r>
      <w:r w:rsidRPr="005C5781">
        <w:rPr>
          <w:rFonts w:ascii="Times New Roman" w:hAnsi="Times New Roman" w:cs="Times New Roman"/>
          <w:sz w:val="24"/>
          <w:szCs w:val="24"/>
        </w:rPr>
        <w:t xml:space="preserve">Ühise sündmuste eelarvega parandame kultuurialast koostööd ja </w:t>
      </w:r>
      <w:r w:rsidR="0039248E" w:rsidRPr="005C5781">
        <w:rPr>
          <w:rFonts w:ascii="Times New Roman" w:hAnsi="Times New Roman" w:cs="Times New Roman"/>
          <w:sz w:val="24"/>
          <w:szCs w:val="24"/>
        </w:rPr>
        <w:t>eestvedajate</w:t>
      </w:r>
      <w:r w:rsidRPr="005C5781">
        <w:rPr>
          <w:rFonts w:ascii="Times New Roman" w:hAnsi="Times New Roman" w:cs="Times New Roman"/>
          <w:sz w:val="24"/>
          <w:szCs w:val="24"/>
        </w:rPr>
        <w:t xml:space="preserve"> võimekust töötada ühtse meeskonnana.</w:t>
      </w:r>
      <w:r w:rsidR="005F4417" w:rsidRPr="005C5781">
        <w:rPr>
          <w:rFonts w:ascii="Times New Roman" w:hAnsi="Times New Roman" w:cs="Times New Roman"/>
          <w:sz w:val="24"/>
          <w:szCs w:val="24"/>
        </w:rPr>
        <w:t xml:space="preserve"> Kultuuriürituste kalenderplaan koostatakse ühiselt allasutuste juhtidega ning </w:t>
      </w:r>
      <w:r w:rsidR="00DB3E70" w:rsidRPr="005C5781">
        <w:rPr>
          <w:rFonts w:ascii="Times New Roman" w:hAnsi="Times New Roman" w:cs="Times New Roman"/>
          <w:sz w:val="24"/>
          <w:szCs w:val="24"/>
        </w:rPr>
        <w:t xml:space="preserve">sündmused hakkavad toimuma </w:t>
      </w:r>
      <w:r w:rsidR="005F4417" w:rsidRPr="005C5781">
        <w:rPr>
          <w:rFonts w:ascii="Times New Roman" w:hAnsi="Times New Roman" w:cs="Times New Roman"/>
          <w:sz w:val="24"/>
          <w:szCs w:val="24"/>
        </w:rPr>
        <w:t xml:space="preserve">koostööna </w:t>
      </w:r>
      <w:r w:rsidR="00DB3E70" w:rsidRPr="005C5781">
        <w:rPr>
          <w:rFonts w:ascii="Times New Roman" w:hAnsi="Times New Roman" w:cs="Times New Roman"/>
          <w:sz w:val="24"/>
          <w:szCs w:val="24"/>
        </w:rPr>
        <w:t xml:space="preserve">valla erinevates paikades. </w:t>
      </w:r>
      <w:r w:rsidR="0039248E" w:rsidRPr="005C5781">
        <w:rPr>
          <w:rFonts w:ascii="Times New Roman" w:hAnsi="Times New Roman" w:cs="Times New Roman"/>
          <w:sz w:val="24"/>
          <w:szCs w:val="24"/>
        </w:rPr>
        <w:t xml:space="preserve">Asutuste juhid valitakse </w:t>
      </w:r>
      <w:proofErr w:type="spellStart"/>
      <w:r w:rsidR="0039248E" w:rsidRPr="005C5781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="0039248E" w:rsidRPr="005C5781">
        <w:rPr>
          <w:rFonts w:ascii="Times New Roman" w:hAnsi="Times New Roman" w:cs="Times New Roman"/>
          <w:sz w:val="24"/>
          <w:szCs w:val="24"/>
        </w:rPr>
        <w:t xml:space="preserve"> </w:t>
      </w:r>
      <w:r w:rsidR="00DB3E70" w:rsidRPr="005C5781">
        <w:rPr>
          <w:rFonts w:ascii="Times New Roman" w:hAnsi="Times New Roman" w:cs="Times New Roman"/>
          <w:sz w:val="24"/>
          <w:szCs w:val="24"/>
        </w:rPr>
        <w:t>teel</w:t>
      </w:r>
      <w:r w:rsidR="0039248E" w:rsidRPr="005C5781">
        <w:rPr>
          <w:rFonts w:ascii="Times New Roman" w:hAnsi="Times New Roman" w:cs="Times New Roman"/>
          <w:sz w:val="24"/>
          <w:szCs w:val="24"/>
        </w:rPr>
        <w:t>.</w:t>
      </w:r>
    </w:p>
    <w:p w14:paraId="41A84D1B" w14:textId="42CF98F8" w:rsidR="001E249F" w:rsidRDefault="001E249F" w:rsidP="005C5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Ümberkorraldamisega võetakse vastu järgmised otsustused:</w:t>
      </w:r>
    </w:p>
    <w:p w14:paraId="087CF794" w14:textId="06E36FEC" w:rsidR="001E249F" w:rsidRDefault="001E249F" w:rsidP="001E249F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Krootuse Rahvaraamatukogu tegevus korraldatakse ümber Krootuse Raamatukogu-Külakeskuseks. Krootuse Raamatukogu-Külakeskusega liidetakse Krootuse külakeskus ja Karilatsi Rahvaraamatukogu. </w:t>
      </w:r>
    </w:p>
    <w:p w14:paraId="3F0F4EE1" w14:textId="5AC44632" w:rsidR="001E249F" w:rsidRDefault="001E249F" w:rsidP="001E249F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Maaritsa Rahvaraamatukogu tegevus korraldatakse ümber Maaritsa Raamatukogu-Külakeskuseks. Maaritsa Raamatukogu-Külakeskusega liidetakse Maaritsa Kultuurimaja.</w:t>
      </w:r>
    </w:p>
    <w:p w14:paraId="5BCE4B98" w14:textId="0925616E" w:rsidR="001E249F" w:rsidRDefault="001E249F" w:rsidP="001E249F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Saverna Külakeskuse tegevus lõpetatakse.</w:t>
      </w:r>
    </w:p>
    <w:p w14:paraId="71120610" w14:textId="1BBB41AE" w:rsidR="001E249F" w:rsidRDefault="001E249F" w:rsidP="001E249F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Saverna Külakeskuse põhimäärus tunnistatakse kehtetuks.</w:t>
      </w:r>
    </w:p>
    <w:p w14:paraId="3D482CC0" w14:textId="0345E6A5" w:rsidR="001E249F" w:rsidRDefault="001E249F" w:rsidP="001E249F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Kinnitatakse Kanepi Seltsimaja, Erastvere Raamatukogu-Külakeskuse, Põlgaste Raamatukogu-Külakeskuse, Krootuse Raamatukogu-Külakeskuse, Maaritsa Raamatukogu-Külakeskuse ja Valgjärve Raamatukogu-Külakeskuse põhimäärused. Seni kehtivad põhimäärused tunnistatakse kehtetuks.</w:t>
      </w:r>
    </w:p>
    <w:p w14:paraId="4DA13D63" w14:textId="77777777" w:rsidR="001E249F" w:rsidRDefault="001E249F" w:rsidP="001E24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B878B" w14:textId="0723525A" w:rsidR="00D256A4" w:rsidRPr="001E249F" w:rsidRDefault="001E249F" w:rsidP="001E2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49F">
        <w:rPr>
          <w:rFonts w:ascii="Times New Roman" w:hAnsi="Times New Roman" w:cs="Times New Roman"/>
          <w:b/>
          <w:bCs/>
          <w:sz w:val="24"/>
          <w:szCs w:val="24"/>
        </w:rPr>
        <w:t>Muudatused jõustuvad 01. jaanuarist 2025.</w:t>
      </w:r>
    </w:p>
    <w:sectPr w:rsidR="00D256A4" w:rsidRPr="001E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000B"/>
    <w:multiLevelType w:val="hybridMultilevel"/>
    <w:tmpl w:val="B27CED4E"/>
    <w:lvl w:ilvl="0" w:tplc="83606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8C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4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04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86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8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66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0D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8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31EB0"/>
    <w:multiLevelType w:val="hybridMultilevel"/>
    <w:tmpl w:val="F3DCD35E"/>
    <w:lvl w:ilvl="0" w:tplc="40C4F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8C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03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2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E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46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A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8B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0347C4"/>
    <w:multiLevelType w:val="hybridMultilevel"/>
    <w:tmpl w:val="1B26C500"/>
    <w:lvl w:ilvl="0" w:tplc="C6F8BA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4102">
    <w:abstractNumId w:val="0"/>
  </w:num>
  <w:num w:numId="2" w16cid:durableId="90199542">
    <w:abstractNumId w:val="1"/>
  </w:num>
  <w:num w:numId="3" w16cid:durableId="53970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4"/>
    <w:rsid w:val="001E249F"/>
    <w:rsid w:val="002773DF"/>
    <w:rsid w:val="0039248E"/>
    <w:rsid w:val="00451B4E"/>
    <w:rsid w:val="005C5781"/>
    <w:rsid w:val="005F4417"/>
    <w:rsid w:val="00743B42"/>
    <w:rsid w:val="007955AE"/>
    <w:rsid w:val="007B2F9F"/>
    <w:rsid w:val="007D248C"/>
    <w:rsid w:val="008D0EB9"/>
    <w:rsid w:val="00933D40"/>
    <w:rsid w:val="009532A7"/>
    <w:rsid w:val="00986F2F"/>
    <w:rsid w:val="00B9770C"/>
    <w:rsid w:val="00D256A4"/>
    <w:rsid w:val="00DB3E70"/>
    <w:rsid w:val="00D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A8BB"/>
  <w15:chartTrackingRefBased/>
  <w15:docId w15:val="{B3A4A382-94AB-4B05-BCC1-603CD4F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25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2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25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25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25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25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25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25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25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25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25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25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256A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256A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256A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256A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256A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256A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25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2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25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25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2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256A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256A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256A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25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256A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25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2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0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0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6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Koor</dc:creator>
  <cp:keywords/>
  <dc:description/>
  <cp:lastModifiedBy>Katrin Slungin</cp:lastModifiedBy>
  <cp:revision>5</cp:revision>
  <dcterms:created xsi:type="dcterms:W3CDTF">2024-07-04T09:06:00Z</dcterms:created>
  <dcterms:modified xsi:type="dcterms:W3CDTF">2024-08-09T08:16:00Z</dcterms:modified>
</cp:coreProperties>
</file>