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F6A14" w14:textId="7A714A54" w:rsidR="00A000AF" w:rsidRPr="00594EE0" w:rsidRDefault="00A000AF" w:rsidP="00A000AF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Eelnõu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12.</w:t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</w:p>
    <w:p w14:paraId="5C554752" w14:textId="77777777" w:rsidR="00A000AF" w:rsidRDefault="00A000AF" w:rsidP="00A000AF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Esitaja: vallavalitsus</w:t>
      </w:r>
    </w:p>
    <w:p w14:paraId="4E9E0E9F" w14:textId="77777777" w:rsidR="00A000AF" w:rsidRDefault="00A000AF" w:rsidP="00A000AF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Ettekandja: keskkonnaspetsialist </w:t>
      </w:r>
    </w:p>
    <w:p w14:paraId="20A3D0F1" w14:textId="77777777" w:rsidR="00A000AF" w:rsidRPr="00594EE0" w:rsidRDefault="00A000AF" w:rsidP="00A000AF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Urmas Kolina</w:t>
      </w:r>
    </w:p>
    <w:p w14:paraId="47936599" w14:textId="77777777" w:rsidR="00A000AF" w:rsidRPr="00594EE0" w:rsidRDefault="00A000AF" w:rsidP="00A000AF">
      <w:pPr>
        <w:tabs>
          <w:tab w:val="left" w:pos="1132"/>
        </w:tabs>
        <w:spacing w:after="12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AU"/>
          <w14:ligatures w14:val="none"/>
        </w:rPr>
      </w:pPr>
      <w:r w:rsidRPr="00594EE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t-EE"/>
          <w14:ligatures w14:val="none"/>
        </w:rPr>
        <w:drawing>
          <wp:inline distT="0" distB="0" distL="0" distR="0" wp14:anchorId="48E1F931" wp14:editId="63CF44FF">
            <wp:extent cx="866775" cy="962025"/>
            <wp:effectExtent l="0" t="0" r="9525" b="9525"/>
            <wp:docPr id="1" name="Pilt 1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D7353" w14:textId="77777777" w:rsidR="00A000AF" w:rsidRPr="00594EE0" w:rsidRDefault="00A000AF" w:rsidP="00A000AF">
      <w:pPr>
        <w:tabs>
          <w:tab w:val="left" w:pos="1132"/>
        </w:tabs>
        <w:spacing w:after="48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AU"/>
          <w14:ligatures w14:val="none"/>
        </w:rPr>
      </w:pPr>
      <w:r w:rsidRPr="00594EE0">
        <w:rPr>
          <w:rFonts w:ascii="Times New Roman" w:eastAsia="Calibri" w:hAnsi="Times New Roman" w:cs="Times New Roman"/>
          <w:b/>
          <w:kern w:val="0"/>
          <w:sz w:val="24"/>
          <w:szCs w:val="24"/>
          <w:lang w:val="en-AU"/>
          <w14:ligatures w14:val="none"/>
        </w:rPr>
        <w:t>KANEPI VALLAVOLIKOGU</w:t>
      </w:r>
    </w:p>
    <w:p w14:paraId="252E21B4" w14:textId="77777777" w:rsidR="00A000AF" w:rsidRPr="00594EE0" w:rsidRDefault="00A000AF" w:rsidP="00A000AF">
      <w:pPr>
        <w:tabs>
          <w:tab w:val="left" w:pos="1132"/>
        </w:tabs>
        <w:spacing w:after="12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EE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OTSUS</w:t>
      </w:r>
    </w:p>
    <w:p w14:paraId="75CFB541" w14:textId="6916BFD6" w:rsidR="00A000AF" w:rsidRPr="00594EE0" w:rsidRDefault="00A000AF" w:rsidP="00A000AF">
      <w:pPr>
        <w:tabs>
          <w:tab w:val="left" w:pos="1132"/>
        </w:tabs>
        <w:spacing w:after="36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Kanepi </w:t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</w:t>
      </w:r>
      <w:r w:rsidR="00011F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011F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594E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1-3/</w:t>
      </w:r>
    </w:p>
    <w:p w14:paraId="3C6967AA" w14:textId="6E3A7FD6" w:rsidR="00A000AF" w:rsidRPr="00594EE0" w:rsidRDefault="00A000AF" w:rsidP="00A000A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et-EE"/>
          <w14:ligatures w14:val="none"/>
        </w:rPr>
      </w:pPr>
      <w:r w:rsidRPr="00594EE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et-EE"/>
          <w14:ligatures w14:val="none"/>
        </w:rPr>
        <w:t xml:space="preserve">Arvamuse andmine </w:t>
      </w:r>
      <w:r w:rsidR="00011F2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et-EE"/>
          <w14:ligatures w14:val="none"/>
        </w:rPr>
        <w:t>Laiavangu</w:t>
      </w:r>
      <w:r w:rsidRPr="00472F8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et-EE"/>
          <w14:ligatures w14:val="none"/>
        </w:rPr>
        <w:t xml:space="preserve"> </w:t>
      </w:r>
      <w:r w:rsidR="00011F2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et-EE"/>
          <w14:ligatures w14:val="none"/>
        </w:rPr>
        <w:t>V</w:t>
      </w:r>
      <w:r w:rsidRPr="00472F8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et-EE"/>
          <w14:ligatures w14:val="none"/>
        </w:rPr>
        <w:t>I</w:t>
      </w:r>
      <w:r w:rsidRPr="00594EE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et-EE"/>
          <w14:ligatures w14:val="none"/>
        </w:rPr>
        <w:t xml:space="preserve"> uuringuruumi </w:t>
      </w:r>
    </w:p>
    <w:p w14:paraId="32BAB1B6" w14:textId="77777777" w:rsidR="00A000AF" w:rsidRPr="00594EE0" w:rsidRDefault="00A000AF" w:rsidP="00A000AF">
      <w:pPr>
        <w:spacing w:after="36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et-EE"/>
          <w14:ligatures w14:val="none"/>
        </w:rPr>
      </w:pPr>
      <w:r w:rsidRPr="00594EE0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et-EE"/>
          <w14:ligatures w14:val="none"/>
        </w:rPr>
        <w:t>geoloogilise uuringu loa taotluse kohta</w:t>
      </w:r>
    </w:p>
    <w:p w14:paraId="387FD0BE" w14:textId="416725C0" w:rsidR="00A000AF" w:rsidRPr="00C059AD" w:rsidRDefault="00A000AF" w:rsidP="00474D6E">
      <w:pPr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059A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Keskkonnaamet geoloogilise uuringu loa andjana saatis Kanepi Vallavalitsusele </w:t>
      </w:r>
      <w:r w:rsid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21.11</w:t>
      </w:r>
      <w:r w:rsidRPr="00C059A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.2024 kirja nr </w:t>
      </w:r>
      <w:r w:rsidRPr="00472F84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DM-</w:t>
      </w:r>
      <w:r w:rsidR="00011F26" w:rsidRPr="00011F26">
        <w:t xml:space="preserve"> </w:t>
      </w:r>
      <w:r w:rsidR="00011F26"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130152-5</w:t>
      </w:r>
      <w:r w:rsidRPr="00C059A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, milles soovitakse tuginedes maapõueseaduse § 27 lõikele 7 ja selles sätestatud tähtajale kohaliku omavalitsuse motiveeritud arvamust uuringuloa taotluse kohta.</w:t>
      </w:r>
      <w:r w:rsidR="00474D6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C059A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Keskkonnaamet teatas, </w:t>
      </w:r>
      <w:r w:rsid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</w:t>
      </w:r>
      <w:r w:rsidR="00011F26"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 on võtnud menetlusse Suuremäe Karjäär OÜ (registrikood 11407874,</w:t>
      </w:r>
      <w:r w:rsidR="00474D6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011F26"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aadress Näituse tn 21, Tartu linn, Tartu linn, Tartu maakond, Eesti) 08.11.2024 esitatud</w:t>
      </w:r>
      <w:r w:rsid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011F26"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Laiavangu VII uuringuruumi geoloogilise uuringu loa taotluse (registreeritud keskkonnaotsuste</w:t>
      </w:r>
      <w:r w:rsidR="00474D6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011F26"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infosüsteemis 08.11.2024 numbriga DM-130152-1 ja muudetud uuringuruumi nimega taotlus</w:t>
      </w:r>
      <w:r w:rsidR="00474D6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011F26"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21.11.2024 numbriga DM-130152-3).</w:t>
      </w:r>
    </w:p>
    <w:p w14:paraId="4E7F46EB" w14:textId="4C092846" w:rsidR="00011F26" w:rsidRPr="00011F26" w:rsidRDefault="00011F26" w:rsidP="00011F2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Geoloogilise uuringu luba taotletakse Põlva maakonnas Kanepi vallas riigi omandis oleval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maaüksusel Erastvere metskond 51 (katastritunnus 28401:001:1128), mis jääb Laiavangu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kruusamaardla nr 723 juurde kuuluva ehituskruusa prognoosvaru ploki 2</w:t>
      </w:r>
      <w:r w:rsidR="00D63B14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P</w:t>
      </w:r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piiresse. Prognoosvaru</w:t>
      </w:r>
    </w:p>
    <w:p w14:paraId="147111DD" w14:textId="77777777" w:rsidR="00474D6E" w:rsidRDefault="00011F26" w:rsidP="00474D6E">
      <w:pPr>
        <w:spacing w:before="120" w:after="120" w:line="240" w:lineRule="auto"/>
        <w:ind w:right="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plokis on eeldatav ehituskruusa kihi keskmine paksus 8,5 m. Taotletava uuringuruumi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teenindusala kogupindala on 15,27 ha. Uuringu eesmärk on tarbevaru tasemel välja selgitada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uuringuruumis levivate setete (liiv ja/või kruus) maht, kvaliteet ning kasutamise võimalused. Esmajoones pakub huvi ehituskruusa kvaliteedile vastav materjal, mida piirkonnas napib. Maavara soovitakse kasutada piirkonna teede ehitusel ja ehitustöödel, madala savi- 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tolmuosakeste sisaldusega liiva esinemise korral ka betoonitehaste varustamiseks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betooniliivaga. Uuringute käigus planeeritakse rajada kuni 25 uuringukaeveõõnt ja kuni 25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puurauku sügavusega kuni 10 m</w:t>
      </w:r>
      <w:r w:rsidR="007C363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</w:t>
      </w:r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7C363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Muudeks</w:t>
      </w:r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kavandatava</w:t>
      </w:r>
      <w:r w:rsidR="00D51FB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teks </w:t>
      </w:r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sihtotstarbelis</w:t>
      </w:r>
      <w:r w:rsidR="00D51FB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teks</w:t>
      </w:r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tööd</w:t>
      </w:r>
      <w:r w:rsidR="006572F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eks on</w:t>
      </w:r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veetasemete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mõõtmine, </w:t>
      </w:r>
      <w:proofErr w:type="spellStart"/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topogeodeetiline</w:t>
      </w:r>
      <w:proofErr w:type="spellEnd"/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mõõdistamine, proovide võtmine </w:t>
      </w:r>
      <w:proofErr w:type="spellStart"/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granulomeetrilise</w:t>
      </w:r>
      <w:proofErr w:type="spellEnd"/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koostise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määramiseks ning </w:t>
      </w:r>
      <w:proofErr w:type="spellStart"/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füüsikalis</w:t>
      </w:r>
      <w:proofErr w:type="spellEnd"/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-mehaanilisteks katseteks. Uuringu teostaja on Maavarauuringud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011F2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OÜ (registrikood 14346587, aadress Tartu maakond, Tartu linn, Tartu linn, Liiva tn 41, 50303). Loa taotletav kehtivusaeg on 5 aastat.</w:t>
      </w:r>
    </w:p>
    <w:p w14:paraId="711DDB9D" w14:textId="45D84E7A" w:rsidR="00A000AF" w:rsidRDefault="007D11D3" w:rsidP="00474D6E">
      <w:pPr>
        <w:spacing w:before="120" w:after="120" w:line="240" w:lineRule="auto"/>
        <w:ind w:right="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7D11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Taotletav Laiavangu VI uuringuruumi teenindusala (pindala 15,27 ha) asub riigi</w:t>
      </w:r>
      <w:r w:rsidR="005E7601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7D11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metsamaal (maaüksusel Erastvere metskond 51, tunnus 28401:001</w:t>
      </w:r>
      <w:r w:rsidR="007E16E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:</w:t>
      </w:r>
      <w:r w:rsidRPr="007D11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1128) ja on ümbritsetud metsamaaga. Maapinna absoluutne kõrgus jääb 116–118 m vahemikku,</w:t>
      </w:r>
      <w:r w:rsidR="005E7601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7D11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põhjavee tase ligikaudu 112 m </w:t>
      </w:r>
      <w:proofErr w:type="spellStart"/>
      <w:r w:rsidRPr="007D11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abs</w:t>
      </w:r>
      <w:proofErr w:type="spellEnd"/>
      <w:r w:rsidRPr="007D11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 kõrgusele. Samal kõrgusel asub ka ligikaudu 0,6</w:t>
      </w:r>
      <w:r w:rsidR="005E7601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7D11D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km kaugusele jääva Võhandu jõe veetase.</w:t>
      </w:r>
    </w:p>
    <w:p w14:paraId="217EFC8A" w14:textId="7DA1086E" w:rsidR="00A000AF" w:rsidRDefault="00210448" w:rsidP="00474D6E">
      <w:pPr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1044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Teenindusalal puuduvad ehitised ja kommunikatsioonid, sinna ei jää ka kaitsealuseid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21044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objekte. Teenindusala põhjaservas on asunud kanakulli elupaik, kuid lageraiete ja</w:t>
      </w:r>
      <w:r w:rsidR="00E51DD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21044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tormimurru tõttu on pesapuu hävinud ja elupaik muutunud mitte-esinduslikuks, </w:t>
      </w:r>
      <w:r w:rsidR="002E091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sest </w:t>
      </w:r>
      <w:r w:rsidR="002E091C" w:rsidRPr="002E091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enam kui 60 a vanuse metsa osakaal 300 m raadiuses senisest pesapuust on 32%, mis on oluliselt alla esinduslikkuse piirmäära</w:t>
      </w:r>
      <w:r w:rsidR="00BD5524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</w:t>
      </w:r>
    </w:p>
    <w:p w14:paraId="2302AC3F" w14:textId="1434E30B" w:rsidR="00025A47" w:rsidRDefault="00025A47" w:rsidP="00474D6E">
      <w:pPr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025A4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Teenindusalast põhja poole jääb Erastvere – Sillaotsa maantee, mille kaitsevööndisse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025A4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teenindusala ei ulatu. Piirkonna ainus elamu Pühajõe maaüksusel jääb taotletavast teenindusalast ligikaudu 0,4 km kaugusele.</w:t>
      </w:r>
    </w:p>
    <w:p w14:paraId="7E332B44" w14:textId="77777777" w:rsidR="00A000AF" w:rsidRDefault="00A000AF" w:rsidP="00A000AF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F656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Välitööde tegemisel järgitakse kõiki keskkonnakaitse ja ohutustehnika nõudeid. Kasutatakse tehniliselt korras ekskavaatorit ja puuragregaati. Töötamisel ei kasutata keskkonda reostavaid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F656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materjale. Kuna kaevandid ja puuraugud likvideeritakse kohe peale proovide võtmist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F656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ja veetaseme mõõtmist, on välistatud uuringu negatiivne keskkonnamõju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F656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looduskeskkonnale. Uuringud toimuvad lühiajaliselt ja vaid päevasel ajal ning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F656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nendega ei kaasne ülemäärast müra ega õhusaastet, mis mingilgi määral inimeste elukeskkonda ja tervist kahjustaksid. Ekskavaatori mõne tunnine tegevus võrdub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F656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analoogse kaevetööga ehitusplatsil. Puuragregaadil paikneva diiselmootori mõne tunnine töö võrdub diiselmootori tööga traktoril põllutööde tegemise ajal.</w:t>
      </w:r>
    </w:p>
    <w:p w14:paraId="7BDD8B50" w14:textId="6287CD4B" w:rsidR="000F5FCA" w:rsidRDefault="000F5FCA" w:rsidP="00474D6E">
      <w:pPr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0F5FC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Kavandatava uuringu käigus ei teki kaevandamisjäätmeid. Kaevanditest ja/või puuraukudest võetakse proovid koguses, mis on vajalik laboratoorsete uuringute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0F5FC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läbiviimiseks. Proovidest üle jääv materjal tõstetakse kaevandisse või puurauku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0F5FC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tagasi.</w:t>
      </w:r>
    </w:p>
    <w:p w14:paraId="3C084FDD" w14:textId="55B5106A" w:rsidR="00994FA2" w:rsidRDefault="00661780" w:rsidP="00474D6E">
      <w:pPr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66178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Natura 2000 võrgustiku lähimad loodusalad jääb uuringuruumi teenindusalast rohkem kui kolme kilomeetri kaugusele. Arvestades geoloogilise uuringu negatiivse mõju</w:t>
      </w:r>
      <w:r w:rsidR="00E21AF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66178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puudumist juba lähiümbrusele, puudub uuringul igasugune puutumus Natura</w:t>
      </w:r>
      <w:r w:rsidR="00E21AF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66178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võrgustiku alaga.</w:t>
      </w:r>
    </w:p>
    <w:p w14:paraId="57A77202" w14:textId="77777777" w:rsidR="00A000AF" w:rsidRPr="00C059AD" w:rsidRDefault="00A000AF" w:rsidP="00474D6E">
      <w:pPr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059A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Maapõueseaduse (MaaPS) § 26 kohaselt annab üldgeoloogilise uurimistöö loa ja uuringuloa Keskkonnaamet, kes menetluse käigus kogutud andmestiku põhjal selgitab välja, kas konkreetse loa taotluse puhul esineb MaaPS § 35 sätestatud loa andmisest keeldumise aluseid. Loa andja kohustus on selgitada välja kõik asjaolud, millel on otsuse tegemisel määrav tähtsus.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C059A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Luba antakse, kui keeldumiseks ei esine seaduses sätestatud kaalukat põhjust.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C059A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Uuringuloa andmisest keeldutakse, kui uuringu tegemine on vastuolus riigi huvidega.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C059A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MaaPS § 35 lõike 2 punkt 1 sätestab, et uuringuloa andmisest võib keelduda, kui taotlejale 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C059A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määratud karistus kaevandamisjäätmete käitlemise nõuete eiramise eest ja selle andmed ei ole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C059A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karistusregistrist kustutatud. Keeldumise alust kontrollitakse menetluse käigus, et taotlejal ei oleks karistusregistrisse kantud karistust kaevandamisjäätmete käitlemise nõuete eiramise eest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C059A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MaaPS §-s 35 sätestatud uuringuloa andmise keeldumise alused peavad puuduma.</w:t>
      </w:r>
    </w:p>
    <w:p w14:paraId="6277B91D" w14:textId="77777777" w:rsidR="00A000AF" w:rsidRPr="00C059AD" w:rsidRDefault="00A000AF" w:rsidP="00474D6E">
      <w:pPr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059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Geoloogilise uuringu luba ei anna uuringuloa omanikule garantiid, et talle hilisemalt antakse maavara kaevandamise luba ning geoloogilise uuringu loa saamisel ei teki õiguspärast ootust kaevandamisloa saamiseks.</w:t>
      </w:r>
    </w:p>
    <w:p w14:paraId="005FCFE8" w14:textId="23DF7EE7" w:rsidR="00A000AF" w:rsidRPr="00C059AD" w:rsidRDefault="00A000AF" w:rsidP="00474D6E">
      <w:pPr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059A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MaaPS § 27 lg 7 kohaselt saadab loa andja üldgeoloogilise uurimistöö loa või uuringuloa taotluse arvamuse saamiseks taotletava uuringuruumi asukoha kohaliku omavalitsuse üksusele, kes esitab oma arvamuse kirjalikult kahe kuu jooksul taotluse saamisest arvates.</w:t>
      </w:r>
      <w:r w:rsidR="00474D6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C059A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Kohaliku omavalitsuse korralduse seaduse § 22 lõike 2 kohaselt otsustab seadusega kohaliku omavalitsuse, kohaliku omavalitsusüksuse või kohaliku omavalitsusorgani pädevusse antud küsimusi kohaliku omavalitsuse volikogu, kes võib delegeerida nende küsimuste lahendamise vallavalitsusele.</w:t>
      </w:r>
    </w:p>
    <w:p w14:paraId="76B7BA57" w14:textId="4708CA7C" w:rsidR="00A000AF" w:rsidRDefault="00A000AF" w:rsidP="00A000AF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059A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Lähtudes eeltoodust ja võttes aluseks kohaliku omavalitsuse korralduse seaduse § 22 lõike 2, maapõueseaduse § 27 lõike 7 ning tutvunud Põlva  maakonnas  Kanepi  vallas </w:t>
      </w:r>
      <w:r w:rsidR="008D162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Erastvere</w:t>
      </w:r>
      <w:r w:rsidRPr="00C059A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külas   </w:t>
      </w:r>
      <w:r w:rsidR="00FC30C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riigi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C059A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omandisse kuuluval</w:t>
      </w:r>
      <w:r w:rsidR="00DD536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DD536A" w:rsidRPr="00DD536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maaüksusel Erastvere metskond 51 (katastritunnus 28401:001:1128)</w:t>
      </w:r>
      <w:r w:rsidR="002A5E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Laiavangu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2A5ED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C059A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uuringuruumi geoloogilise uuringu loa taotlusega, Kanepi Vallavolikogu </w:t>
      </w:r>
    </w:p>
    <w:p w14:paraId="01748B41" w14:textId="77777777" w:rsidR="00A000AF" w:rsidRPr="00AA55B0" w:rsidRDefault="00A000AF" w:rsidP="00A000AF">
      <w:pPr>
        <w:spacing w:before="240" w:after="240" w:line="240" w:lineRule="auto"/>
        <w:ind w:right="65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AA55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o t s u s t a b:</w:t>
      </w:r>
    </w:p>
    <w:p w14:paraId="6F0EF0D6" w14:textId="3D6AA2FD" w:rsidR="00A000AF" w:rsidRPr="00AA55B0" w:rsidRDefault="00A000AF" w:rsidP="001B3260">
      <w:pPr>
        <w:spacing w:after="120" w:line="240" w:lineRule="auto"/>
        <w:ind w:right="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AA55B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1.  Nõustuda</w:t>
      </w:r>
      <w:r w:rsidRPr="00F656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E970E5" w:rsidRPr="00E970E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Suuremäe Karjäär</w:t>
      </w:r>
      <w:r w:rsidR="00960CC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OÜ-le</w:t>
      </w:r>
      <w:r w:rsidR="00E970E5" w:rsidRPr="00E970E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(registrikood 11407874,</w:t>
      </w:r>
      <w:r w:rsidR="00960CC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E970E5" w:rsidRPr="00E970E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aadress Näituse tn 21, Tartu linn, Tartu linn, Tartu maakond, Eesti)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960CC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Laiavangu</w:t>
      </w:r>
      <w:r w:rsidRPr="00AA55B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FA14E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I</w:t>
      </w:r>
      <w:r w:rsidRPr="00AA55B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uuringuruumi geoloogilise uuringu loa andmisega </w:t>
      </w:r>
      <w:r w:rsidR="00FA14E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Laiavangu VI</w:t>
      </w:r>
      <w:r w:rsidRPr="00AA55B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uuringuruumis maavara tarbevaru uuringu teostamiseks kehtivusajaga </w:t>
      </w:r>
      <w:r w:rsidR="00957F0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5 </w:t>
      </w:r>
      <w:r w:rsidRPr="00AA55B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aastat.</w:t>
      </w:r>
    </w:p>
    <w:p w14:paraId="2B3A32BD" w14:textId="77777777" w:rsidR="00A000AF" w:rsidRPr="00AA55B0" w:rsidRDefault="00A000AF" w:rsidP="001B3260">
      <w:pPr>
        <w:spacing w:before="16" w:after="120" w:line="2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AA55B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2. Otsus jõustub teatavakstegemisel.</w:t>
      </w:r>
    </w:p>
    <w:p w14:paraId="72B93860" w14:textId="77777777" w:rsidR="00A000AF" w:rsidRPr="00AA55B0" w:rsidRDefault="00A000AF" w:rsidP="00A000A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55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Otsuse peale võib esitada kaebuse Tartu Halduskohtule halduskohtumenetluse seadustikus sätestatud korras 30 päeva jooksul arvates otsuse teatavakstegemisest. </w:t>
      </w:r>
    </w:p>
    <w:p w14:paraId="46B4B229" w14:textId="77777777" w:rsidR="00A000AF" w:rsidRPr="00AA55B0" w:rsidRDefault="00A000AF" w:rsidP="00A000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7019F9E" w14:textId="77777777" w:rsidR="00474D6E" w:rsidRDefault="00474D6E" w:rsidP="00A000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AD68C41" w14:textId="77777777" w:rsidR="00474D6E" w:rsidRDefault="00474D6E" w:rsidP="00A000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D09FA96" w14:textId="7455637C" w:rsidR="00A000AF" w:rsidRPr="00AA55B0" w:rsidRDefault="00A000AF" w:rsidP="00A000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AA55B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Piret Rammul</w:t>
      </w:r>
    </w:p>
    <w:p w14:paraId="02DF3ADE" w14:textId="77777777" w:rsidR="00A000AF" w:rsidRPr="00AA55B0" w:rsidRDefault="00A000AF" w:rsidP="00A000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AA55B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volikogu esimees  </w:t>
      </w:r>
    </w:p>
    <w:sectPr w:rsidR="00A000AF" w:rsidRPr="00AA55B0" w:rsidSect="00A000AF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AF"/>
    <w:rsid w:val="00011F26"/>
    <w:rsid w:val="00025A47"/>
    <w:rsid w:val="000F5FCA"/>
    <w:rsid w:val="000F7D2D"/>
    <w:rsid w:val="001B3260"/>
    <w:rsid w:val="001F4004"/>
    <w:rsid w:val="00210448"/>
    <w:rsid w:val="002A5ED2"/>
    <w:rsid w:val="002E091C"/>
    <w:rsid w:val="003A2DD2"/>
    <w:rsid w:val="003E7018"/>
    <w:rsid w:val="00470A33"/>
    <w:rsid w:val="00474D6E"/>
    <w:rsid w:val="004A1265"/>
    <w:rsid w:val="00512202"/>
    <w:rsid w:val="00582A47"/>
    <w:rsid w:val="005E7601"/>
    <w:rsid w:val="006572FA"/>
    <w:rsid w:val="00661780"/>
    <w:rsid w:val="00680271"/>
    <w:rsid w:val="006D5015"/>
    <w:rsid w:val="007C363A"/>
    <w:rsid w:val="007D11D3"/>
    <w:rsid w:val="007E16EE"/>
    <w:rsid w:val="008D162D"/>
    <w:rsid w:val="008F2B79"/>
    <w:rsid w:val="00957F09"/>
    <w:rsid w:val="00960CC6"/>
    <w:rsid w:val="00994FA2"/>
    <w:rsid w:val="00A000AF"/>
    <w:rsid w:val="00B53E1C"/>
    <w:rsid w:val="00BD5524"/>
    <w:rsid w:val="00D51FBE"/>
    <w:rsid w:val="00D63B14"/>
    <w:rsid w:val="00DA698B"/>
    <w:rsid w:val="00DD536A"/>
    <w:rsid w:val="00E21AFB"/>
    <w:rsid w:val="00E51DDD"/>
    <w:rsid w:val="00E970E5"/>
    <w:rsid w:val="00FA14E7"/>
    <w:rsid w:val="00FC30C6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CD4D"/>
  <w15:chartTrackingRefBased/>
  <w15:docId w15:val="{F9053609-DF90-4BE4-923C-4574962F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000AF"/>
  </w:style>
  <w:style w:type="paragraph" w:styleId="Pealkiri1">
    <w:name w:val="heading 1"/>
    <w:basedOn w:val="Normaallaad"/>
    <w:next w:val="Normaallaad"/>
    <w:link w:val="Pealkiri1Mrk"/>
    <w:uiPriority w:val="9"/>
    <w:qFormat/>
    <w:rsid w:val="00A00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00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00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00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00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00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00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00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00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00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00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00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000A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000A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000A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000A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000A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000A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00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00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00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00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00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000A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000A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000A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00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000A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000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1028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Kolina</dc:creator>
  <cp:keywords/>
  <dc:description/>
  <cp:lastModifiedBy>Katrin Slungin</cp:lastModifiedBy>
  <cp:revision>4</cp:revision>
  <dcterms:created xsi:type="dcterms:W3CDTF">2024-12-09T08:45:00Z</dcterms:created>
  <dcterms:modified xsi:type="dcterms:W3CDTF">2024-12-13T08:25:00Z</dcterms:modified>
</cp:coreProperties>
</file>