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6128" w14:textId="7D56DBD3" w:rsidR="00B74EF5" w:rsidRDefault="00AE2538" w:rsidP="00837C33">
      <w:pPr>
        <w:jc w:val="center"/>
        <w:rPr>
          <w:sz w:val="28"/>
          <w:szCs w:val="28"/>
        </w:rPr>
      </w:pPr>
      <w:r>
        <w:rPr>
          <w:sz w:val="28"/>
          <w:szCs w:val="28"/>
        </w:rPr>
        <w:t xml:space="preserve">Energiaauditi </w:t>
      </w:r>
      <w:r w:rsidR="00003B55">
        <w:rPr>
          <w:sz w:val="28"/>
          <w:szCs w:val="28"/>
        </w:rPr>
        <w:t>koostamise</w:t>
      </w:r>
      <w:r w:rsidR="00837C33" w:rsidRPr="00837C33">
        <w:rPr>
          <w:sz w:val="28"/>
          <w:szCs w:val="28"/>
        </w:rPr>
        <w:t xml:space="preserve"> lähteülesanne</w:t>
      </w:r>
    </w:p>
    <w:p w14:paraId="47602B0C" w14:textId="1AF2FAD6" w:rsidR="00477806" w:rsidRPr="00437DFB" w:rsidRDefault="00437DFB" w:rsidP="00837C33">
      <w:pPr>
        <w:jc w:val="center"/>
        <w:rPr>
          <w:b/>
          <w:bCs/>
          <w:sz w:val="24"/>
          <w:szCs w:val="24"/>
        </w:rPr>
      </w:pPr>
      <w:r w:rsidRPr="00437DFB">
        <w:rPr>
          <w:b/>
          <w:bCs/>
          <w:sz w:val="24"/>
          <w:szCs w:val="24"/>
        </w:rPr>
        <w:t>Hanke nimetus: Maaritsa kultuurimaja ja Põlgaste külakeskuse energiaauditite koostamine</w:t>
      </w:r>
    </w:p>
    <w:p w14:paraId="13A86723" w14:textId="77777777" w:rsidR="00437DFB" w:rsidRPr="00837C33" w:rsidRDefault="00437DFB" w:rsidP="00837C33">
      <w:pPr>
        <w:jc w:val="center"/>
        <w:rPr>
          <w:sz w:val="28"/>
          <w:szCs w:val="28"/>
        </w:rPr>
      </w:pPr>
    </w:p>
    <w:p w14:paraId="554B87EF" w14:textId="3073DE7B" w:rsidR="006467C1" w:rsidRDefault="00437DFB" w:rsidP="00837C33">
      <w:pPr>
        <w:pStyle w:val="Loendilik"/>
        <w:numPr>
          <w:ilvl w:val="0"/>
          <w:numId w:val="2"/>
        </w:numPr>
      </w:pPr>
      <w:r>
        <w:t>Hank</w:t>
      </w:r>
      <w:r w:rsidR="006467C1">
        <w:t>ija andmed</w:t>
      </w:r>
    </w:p>
    <w:p w14:paraId="5AED9510" w14:textId="677C793A" w:rsidR="00437DFB" w:rsidRDefault="006467C1" w:rsidP="006467C1">
      <w:pPr>
        <w:pStyle w:val="Loendilik"/>
        <w:ind w:left="0"/>
      </w:pPr>
      <w:r>
        <w:t xml:space="preserve">Kanepi Vallavalitsus, aadress Turu põik 1, Kanepi alevik, Põlvamaa. Kontaktisik Ülar Kõrge tel 56153009, e-post </w:t>
      </w:r>
      <w:hyperlink r:id="rId6" w:history="1">
        <w:r w:rsidR="00437DFB" w:rsidRPr="00B428DE">
          <w:rPr>
            <w:rStyle w:val="Hperlink"/>
          </w:rPr>
          <w:t>ylar.korge@kanepi.ee</w:t>
        </w:r>
      </w:hyperlink>
    </w:p>
    <w:p w14:paraId="2927AB02" w14:textId="77777777" w:rsidR="006467C1" w:rsidRDefault="006467C1" w:rsidP="006467C1">
      <w:pPr>
        <w:pStyle w:val="Loendilik"/>
      </w:pPr>
    </w:p>
    <w:p w14:paraId="2E544EDB" w14:textId="538C7327" w:rsidR="00837C33" w:rsidRDefault="00003B55" w:rsidP="00837C33">
      <w:pPr>
        <w:pStyle w:val="Loendilik"/>
        <w:numPr>
          <w:ilvl w:val="0"/>
          <w:numId w:val="2"/>
        </w:numPr>
      </w:pPr>
      <w:r>
        <w:t>Energiaa</w:t>
      </w:r>
      <w:r w:rsidR="00EB4D79">
        <w:t>uditi objektid</w:t>
      </w:r>
    </w:p>
    <w:p w14:paraId="1C0BB08E" w14:textId="77777777" w:rsidR="00E10FF3" w:rsidRDefault="00EB4D79" w:rsidP="00837C33">
      <w:pPr>
        <w:pStyle w:val="Vahedeta"/>
      </w:pPr>
      <w:r>
        <w:t>Töövõt</w:t>
      </w:r>
      <w:r w:rsidR="00E10FF3">
        <w:t>us on energiaauditite</w:t>
      </w:r>
      <w:r>
        <w:t xml:space="preserve"> koosta</w:t>
      </w:r>
      <w:r w:rsidR="00E10FF3">
        <w:t>mine kahele hoonele:</w:t>
      </w:r>
    </w:p>
    <w:p w14:paraId="0EBBB11C" w14:textId="0FBCA344" w:rsidR="006D7420" w:rsidRDefault="003A10F7" w:rsidP="00CB4CE8">
      <w:pPr>
        <w:pStyle w:val="Vahedeta"/>
        <w:numPr>
          <w:ilvl w:val="1"/>
          <w:numId w:val="10"/>
        </w:numPr>
      </w:pPr>
      <w:r>
        <w:t>Maaritsa Kultuurimaja</w:t>
      </w:r>
      <w:r w:rsidR="00CB556D">
        <w:t xml:space="preserve">, </w:t>
      </w:r>
      <w:bookmarkStart w:id="0" w:name="_Hlk97275113"/>
      <w:r w:rsidR="00CB556D">
        <w:t>aadress Põlva maakond, Maaritsa küla, Kiriku tee 6</w:t>
      </w:r>
      <w:bookmarkEnd w:id="0"/>
      <w:r w:rsidR="006D7420">
        <w:t>, reg kood 120592648</w:t>
      </w:r>
    </w:p>
    <w:p w14:paraId="3B964DDE" w14:textId="7B017F21" w:rsidR="00C7248D" w:rsidRDefault="004D0DFA" w:rsidP="00CB4CE8">
      <w:pPr>
        <w:pStyle w:val="Vahedeta"/>
        <w:numPr>
          <w:ilvl w:val="1"/>
          <w:numId w:val="10"/>
        </w:numPr>
      </w:pPr>
      <w:r>
        <w:t xml:space="preserve">Põlgaste </w:t>
      </w:r>
      <w:r w:rsidR="00CB0AC0">
        <w:t>külakeskus</w:t>
      </w:r>
      <w:r w:rsidR="00410925">
        <w:t xml:space="preserve">, </w:t>
      </w:r>
      <w:r w:rsidR="00410925" w:rsidRPr="00410925">
        <w:t xml:space="preserve">aadress Põlva maakond, </w:t>
      </w:r>
      <w:r w:rsidR="00CA6B68">
        <w:t>P</w:t>
      </w:r>
      <w:r w:rsidR="00410925">
        <w:t>õlgaste</w:t>
      </w:r>
      <w:r w:rsidR="00410925" w:rsidRPr="00410925">
        <w:t xml:space="preserve"> küla, </w:t>
      </w:r>
      <w:r w:rsidR="00410925">
        <w:t>Saia</w:t>
      </w:r>
      <w:r w:rsidR="00410925" w:rsidRPr="00410925">
        <w:t xml:space="preserve"> tee </w:t>
      </w:r>
      <w:r w:rsidR="00410925">
        <w:t>2, reg kood 12027</w:t>
      </w:r>
      <w:r w:rsidR="00EA6320">
        <w:t>9167</w:t>
      </w:r>
    </w:p>
    <w:p w14:paraId="6C1E6AAC" w14:textId="1F5CE36A" w:rsidR="00997D1F" w:rsidRDefault="00997D1F" w:rsidP="00A3413C">
      <w:pPr>
        <w:pStyle w:val="Loendilik"/>
        <w:ind w:left="360"/>
      </w:pPr>
    </w:p>
    <w:p w14:paraId="263D6B46" w14:textId="5CBEE173" w:rsidR="00997D1F" w:rsidRDefault="00A563C0" w:rsidP="00997D1F">
      <w:pPr>
        <w:pStyle w:val="Loendilik"/>
        <w:numPr>
          <w:ilvl w:val="0"/>
          <w:numId w:val="2"/>
        </w:numPr>
      </w:pPr>
      <w:r>
        <w:t>Töövõtja</w:t>
      </w:r>
      <w:r w:rsidR="006467C1">
        <w:t xml:space="preserve"> lähteülesanne, lahen</w:t>
      </w:r>
      <w:r>
        <w:t>datavad probleemid</w:t>
      </w:r>
    </w:p>
    <w:p w14:paraId="21DBCE76" w14:textId="75B603D8" w:rsidR="0008092C" w:rsidRDefault="00BE6876" w:rsidP="00BE6876">
      <w:r>
        <w:t xml:space="preserve">Energiaauditi koostamisel </w:t>
      </w:r>
      <w:r w:rsidR="00AF78B8">
        <w:t>juhinduda riigihaldus</w:t>
      </w:r>
      <w:r w:rsidR="001E47FE">
        <w:t>e</w:t>
      </w:r>
      <w:r w:rsidR="00AF78B8">
        <w:t xml:space="preserve"> ministri </w:t>
      </w:r>
      <w:r w:rsidR="001E47FE">
        <w:t xml:space="preserve">26.02.2020 määrusest nr 7 </w:t>
      </w:r>
      <w:r w:rsidR="003356FE">
        <w:t>„</w:t>
      </w:r>
      <w:r w:rsidR="003356FE" w:rsidRPr="003356FE">
        <w:t>Kohaliku omavalitsuse hoonete energiatõhusaks muutmiseks antava toetuse kasutamise tingimused ja kord</w:t>
      </w:r>
      <w:r w:rsidR="003356FE">
        <w:t>“</w:t>
      </w:r>
    </w:p>
    <w:p w14:paraId="50DDE4D4" w14:textId="37338B78" w:rsidR="007D3E58" w:rsidRDefault="007D3E58" w:rsidP="007D3E58">
      <w:r>
        <w:t>Energiaauditi peab koostama energiaaudiitor, kellel on kehtiv kutse, mis lubab teostada auditi objektiks oleva hoone energiaauditi. Täpsustatud nõuded energiaaudiitorile on sätestatud määruse</w:t>
      </w:r>
      <w:r w:rsidR="009E197F">
        <w:t xml:space="preserve"> nr 7</w:t>
      </w:r>
      <w:r>
        <w:t xml:space="preserve"> lisas 3.</w:t>
      </w:r>
    </w:p>
    <w:p w14:paraId="064902E3" w14:textId="48AD0D36" w:rsidR="007D3E58" w:rsidRDefault="007D3E58" w:rsidP="007D3E58">
      <w:r>
        <w:t>Energiaaudit peab sisaldama vähemalt järgmist:</w:t>
      </w:r>
    </w:p>
    <w:p w14:paraId="3A00813A" w14:textId="77777777" w:rsidR="007D3E58" w:rsidRDefault="007D3E58" w:rsidP="007D3E58">
      <w:pPr>
        <w:pStyle w:val="Loendilik"/>
        <w:ind w:left="360"/>
      </w:pPr>
      <w:r>
        <w:t xml:space="preserve">  1) hoone köetava pinna ruutmeetrite arv ehitisregistri andmetel;</w:t>
      </w:r>
    </w:p>
    <w:p w14:paraId="406A61D7" w14:textId="77777777" w:rsidR="007D3E58" w:rsidRDefault="007D3E58" w:rsidP="007D3E58">
      <w:pPr>
        <w:pStyle w:val="Loendilik"/>
        <w:ind w:left="360"/>
      </w:pPr>
      <w:r>
        <w:t xml:space="preserve">  2) hoone olemasolevale olukorrale vastav energiatõhususarv;</w:t>
      </w:r>
    </w:p>
    <w:p w14:paraId="4C3851CB" w14:textId="77777777" w:rsidR="007D3E58" w:rsidRDefault="007D3E58" w:rsidP="007D3E58">
      <w:pPr>
        <w:pStyle w:val="Loendilik"/>
        <w:ind w:left="360"/>
      </w:pPr>
      <w:r>
        <w:t xml:space="preserve">  3) soovituslike energiatõhususe tööde loetelu koos maksumuse kalkulatsioonidega, et viia kogu hoone energiatõhususarv § 3 lõikes 3 sätestatud tasemele;</w:t>
      </w:r>
    </w:p>
    <w:p w14:paraId="27A6A6AC" w14:textId="77777777" w:rsidR="007D3E58" w:rsidRDefault="007D3E58" w:rsidP="007D3E58">
      <w:pPr>
        <w:pStyle w:val="Loendilik"/>
        <w:ind w:left="360"/>
      </w:pPr>
      <w:r>
        <w:t xml:space="preserve">  4) hoone energiatõhususe parendamise pakettide energiatõhususarvude määramine valideeritud dünaamilise simulatsiooni tarkvaraga (sealhulgas 3D-pildid) tüüpilisel kasutusel;</w:t>
      </w:r>
    </w:p>
    <w:p w14:paraId="3F54EABA" w14:textId="77777777" w:rsidR="007D3E58" w:rsidRDefault="007D3E58" w:rsidP="007D3E58">
      <w:pPr>
        <w:pStyle w:val="Loendilik"/>
        <w:ind w:left="360"/>
      </w:pPr>
      <w:r>
        <w:t xml:space="preserve">  5) hoone ülalpidamiskulude ja hoonesse tarnitud energia energiakasutuse muutumise kalkulatsioonid soovituslike energiatõhususe tööde täiemahulisel tegemisel, mille aluseks võetakse tegelikud ja tõendatud hoone viimase kolme kalendriaasta keskmised tarbimisandmed ning projektijärgse kalendriaasta prognoositavad keskmised tarbimisandmed, mis sisaldavad mõistlikke hooldus- ja kasutuskulusid, mis on vajalikud hoone ja selle tehnosüsteemide jätkusuutlikuks ja kasutusjuhendikohaseks kasutamiseks;</w:t>
      </w:r>
    </w:p>
    <w:p w14:paraId="0530184B" w14:textId="7986159F" w:rsidR="007D3E58" w:rsidRDefault="007D3E58" w:rsidP="00B138B4">
      <w:pPr>
        <w:pStyle w:val="Loendilik"/>
        <w:ind w:left="360"/>
      </w:pPr>
      <w:r>
        <w:t xml:space="preserve">  6) hoone kasutusega seotud CO2 heitkoguse vähenemise prognoos kolme kalendriaasta kohta alates projekti lõpetamise aastale järgnevast aastast.</w:t>
      </w:r>
    </w:p>
    <w:p w14:paraId="46879D4C" w14:textId="27F87737" w:rsidR="0008092C" w:rsidRDefault="00B447E0" w:rsidP="00A400D6">
      <w:r>
        <w:t>P</w:t>
      </w:r>
      <w:r w:rsidR="007D3E58">
        <w:t>unktides 2</w:t>
      </w:r>
      <w:r>
        <w:t>)</w:t>
      </w:r>
      <w:r w:rsidR="007D3E58">
        <w:t xml:space="preserve"> ja 4</w:t>
      </w:r>
      <w:r>
        <w:t>)</w:t>
      </w:r>
      <w:r w:rsidR="007D3E58">
        <w:t xml:space="preserve"> nimetatud energiatõhususarvud määratakse, lähtudes ehitusseadustiku § 64 lõike 5 alusel kehtestatud määruses, millega kehtestatakse hoone energiatõhususe arvutamise metoodika, sätestatud nõuetest.</w:t>
      </w:r>
    </w:p>
    <w:p w14:paraId="1586A401" w14:textId="5ADE152F" w:rsidR="00B138B4" w:rsidRDefault="009256FA" w:rsidP="00B138B4">
      <w:r>
        <w:t>Auditi koostaja</w:t>
      </w:r>
      <w:r w:rsidR="00B138B4">
        <w:t xml:space="preserve"> </w:t>
      </w:r>
      <w:r w:rsidR="001C5CED">
        <w:t>kaalub</w:t>
      </w:r>
      <w:r w:rsidR="00EE2B96">
        <w:t xml:space="preserve"> vajadusel</w:t>
      </w:r>
      <w:r w:rsidR="00B138B4">
        <w:t xml:space="preserve"> energiaauditi </w:t>
      </w:r>
      <w:r w:rsidR="008828AA">
        <w:t>koostamise raames</w:t>
      </w:r>
      <w:r w:rsidR="00B138B4">
        <w:t xml:space="preserve"> järgmised tööd</w:t>
      </w:r>
      <w:r>
        <w:t>e teostamist</w:t>
      </w:r>
      <w:r w:rsidR="00B138B4">
        <w:t>, mis ei ole</w:t>
      </w:r>
      <w:r w:rsidR="00154D4A">
        <w:t xml:space="preserve"> otseselt</w:t>
      </w:r>
      <w:r w:rsidR="00B138B4">
        <w:t xml:space="preserve"> nõutud, kuid</w:t>
      </w:r>
      <w:r w:rsidR="008828AA">
        <w:t xml:space="preserve"> võivad</w:t>
      </w:r>
      <w:r w:rsidR="00B138B4">
        <w:t xml:space="preserve"> m</w:t>
      </w:r>
      <w:r w:rsidR="008828AA">
        <w:t>õjutada</w:t>
      </w:r>
      <w:r w:rsidR="00B138B4">
        <w:t xml:space="preserve"> energiaauditi</w:t>
      </w:r>
      <w:r w:rsidR="008828AA">
        <w:t xml:space="preserve"> tulemus</w:t>
      </w:r>
      <w:r w:rsidR="008C0EA7">
        <w:t>e</w:t>
      </w:r>
      <w:r w:rsidR="00B138B4">
        <w:t xml:space="preserve"> põhjalik</w:t>
      </w:r>
      <w:r w:rsidR="008C0EA7">
        <w:t>kust</w:t>
      </w:r>
      <w:r w:rsidR="00A23953">
        <w:t>,</w:t>
      </w:r>
      <w:r w:rsidR="00B138B4">
        <w:t xml:space="preserve"> arusaadav</w:t>
      </w:r>
      <w:r w:rsidR="008C0EA7">
        <w:t>ust</w:t>
      </w:r>
      <w:r w:rsidR="00A23953">
        <w:t xml:space="preserve"> ja </w:t>
      </w:r>
      <w:r w:rsidR="004F3752">
        <w:t>usaldusväärs</w:t>
      </w:r>
      <w:r w:rsidR="008C0EA7">
        <w:t>ust</w:t>
      </w:r>
      <w:r w:rsidR="004F3752">
        <w:t>:</w:t>
      </w:r>
    </w:p>
    <w:p w14:paraId="694E8750" w14:textId="6A589FAD" w:rsidR="00B138B4" w:rsidRDefault="00B138B4" w:rsidP="00ED52C7">
      <w:pPr>
        <w:pStyle w:val="Loendilik"/>
        <w:numPr>
          <w:ilvl w:val="0"/>
          <w:numId w:val="12"/>
        </w:numPr>
      </w:pPr>
      <w:r>
        <w:t>Temperatuuride pistelised mõõtmised siseruumides</w:t>
      </w:r>
    </w:p>
    <w:p w14:paraId="04A9F6CF" w14:textId="56FACD6F" w:rsidR="00B138B4" w:rsidRDefault="00B138B4" w:rsidP="00B138B4">
      <w:pPr>
        <w:pStyle w:val="Loendilik"/>
        <w:numPr>
          <w:ilvl w:val="0"/>
          <w:numId w:val="12"/>
        </w:numPr>
      </w:pPr>
      <w:r>
        <w:lastRenderedPageBreak/>
        <w:t xml:space="preserve">Õhuniiskuse pistelised mõõtmised </w:t>
      </w:r>
      <w:r w:rsidR="008B2ADE">
        <w:t>sise</w:t>
      </w:r>
      <w:r>
        <w:t>ruumides</w:t>
      </w:r>
    </w:p>
    <w:p w14:paraId="613C799D" w14:textId="35E691A5" w:rsidR="00CC53A3" w:rsidRDefault="009256FA" w:rsidP="00B138B4">
      <w:pPr>
        <w:pStyle w:val="Loendilik"/>
        <w:numPr>
          <w:ilvl w:val="0"/>
          <w:numId w:val="12"/>
        </w:numPr>
      </w:pPr>
      <w:r>
        <w:t>Välispiirete t</w:t>
      </w:r>
      <w:r w:rsidR="00CC53A3">
        <w:t>ermomõõdistused</w:t>
      </w:r>
    </w:p>
    <w:p w14:paraId="076E2883" w14:textId="4CF9D721" w:rsidR="00B138B4" w:rsidRDefault="00B138B4" w:rsidP="009256FA">
      <w:pPr>
        <w:pStyle w:val="Loendilik"/>
        <w:numPr>
          <w:ilvl w:val="0"/>
          <w:numId w:val="12"/>
        </w:numPr>
      </w:pPr>
      <w:r>
        <w:t>Õhu liikumise kiiruse pisteli</w:t>
      </w:r>
      <w:r w:rsidR="009256FA">
        <w:t>ne</w:t>
      </w:r>
      <w:r>
        <w:t xml:space="preserve"> mõõtmine ventilatsiooni avades</w:t>
      </w:r>
    </w:p>
    <w:p w14:paraId="0202359A" w14:textId="332EA25A" w:rsidR="00B138B4" w:rsidRDefault="00B138B4" w:rsidP="00B138B4">
      <w:pPr>
        <w:pStyle w:val="Loendilik"/>
        <w:numPr>
          <w:ilvl w:val="0"/>
          <w:numId w:val="12"/>
        </w:numPr>
      </w:pPr>
      <w:r>
        <w:t>Küttekuluandmete analüüs</w:t>
      </w:r>
      <w:r w:rsidR="008F3B0F">
        <w:t>,</w:t>
      </w:r>
      <w:r>
        <w:t xml:space="preserve"> selgitamaks kas hoone on alaköetud (juhul kui on, mõjutab see oluliselt</w:t>
      </w:r>
      <w:r w:rsidR="009256FA">
        <w:t xml:space="preserve"> </w:t>
      </w:r>
      <w:r>
        <w:t>prognoositavat tasuvuse aega)</w:t>
      </w:r>
    </w:p>
    <w:p w14:paraId="62C9265C" w14:textId="77777777" w:rsidR="00C05866" w:rsidRDefault="00C05866" w:rsidP="00C05866">
      <w:pPr>
        <w:pStyle w:val="Loendilik"/>
        <w:ind w:left="360"/>
      </w:pPr>
    </w:p>
    <w:p w14:paraId="54B368E8" w14:textId="7253C2B6" w:rsidR="00A563C0" w:rsidRDefault="00A563C0" w:rsidP="00A563C0">
      <w:pPr>
        <w:pStyle w:val="Loendilik"/>
        <w:numPr>
          <w:ilvl w:val="0"/>
          <w:numId w:val="2"/>
        </w:numPr>
      </w:pPr>
      <w:r>
        <w:t>Projekti vormistamine</w:t>
      </w:r>
    </w:p>
    <w:p w14:paraId="15301A9E" w14:textId="0B6B0A8C" w:rsidR="007456B0" w:rsidRDefault="00FC4EF0" w:rsidP="00FC4EF0">
      <w:r>
        <w:t xml:space="preserve">Kummagi hoone kohta vormistada </w:t>
      </w:r>
      <w:r w:rsidR="00617E55">
        <w:t>energia</w:t>
      </w:r>
      <w:r w:rsidR="00601BA3">
        <w:t>audit</w:t>
      </w:r>
      <w:r w:rsidR="007456B0">
        <w:t xml:space="preserve"> </w:t>
      </w:r>
      <w:r w:rsidR="005B4F0A">
        <w:t xml:space="preserve">digitaalsel kujul </w:t>
      </w:r>
      <w:r w:rsidR="007456B0">
        <w:t xml:space="preserve">eraldi </w:t>
      </w:r>
      <w:r w:rsidR="002677AA">
        <w:t>tööna</w:t>
      </w:r>
      <w:r w:rsidR="007456B0">
        <w:t>.</w:t>
      </w:r>
      <w:r w:rsidR="002677AA">
        <w:t xml:space="preserve"> </w:t>
      </w:r>
      <w:r w:rsidR="00A563C0">
        <w:t xml:space="preserve"> </w:t>
      </w:r>
    </w:p>
    <w:p w14:paraId="305B0B56" w14:textId="6C917E31" w:rsidR="00281BD4" w:rsidRDefault="00281BD4" w:rsidP="00A563C0">
      <w:r>
        <w:t>Küsimuste korral kontakteeruda</w:t>
      </w:r>
      <w:r w:rsidR="00561DB2">
        <w:t xml:space="preserve"> Ülar Kõrge tel 56153009, e-post </w:t>
      </w:r>
      <w:hyperlink r:id="rId7" w:history="1">
        <w:r w:rsidR="004C52B7" w:rsidRPr="00963F82">
          <w:rPr>
            <w:rStyle w:val="Hperlink"/>
          </w:rPr>
          <w:t>ylar.korge@kanepi.ee</w:t>
        </w:r>
      </w:hyperlink>
    </w:p>
    <w:p w14:paraId="1B85B5E9" w14:textId="53AC38A8" w:rsidR="000211A4" w:rsidRDefault="00EC4DF8" w:rsidP="00A563C0">
      <w:r>
        <w:t>Hanke täitmise tähtaeg: 2 kuud peale lepingu sõlmimist</w:t>
      </w:r>
    </w:p>
    <w:p w14:paraId="356FD64A" w14:textId="0EE6C88E" w:rsidR="00EC4DF8" w:rsidRDefault="00C37132" w:rsidP="00EC4DF8">
      <w:r>
        <w:t>Energiaauditi koostamise</w:t>
      </w:r>
      <w:r w:rsidR="00EC4DF8">
        <w:t xml:space="preserve"> pakkumiste esitamise tähtaeg on </w:t>
      </w:r>
      <w:r w:rsidR="00AC43CD">
        <w:t>1</w:t>
      </w:r>
      <w:r w:rsidR="00EC4DF8">
        <w:t xml:space="preserve">8. </w:t>
      </w:r>
      <w:r w:rsidR="00AC43CD">
        <w:t>märts</w:t>
      </w:r>
      <w:r w:rsidR="00EC4DF8">
        <w:t xml:space="preserve"> kell 1</w:t>
      </w:r>
      <w:r w:rsidR="00AC43CD">
        <w:t>3</w:t>
      </w:r>
      <w:r w:rsidR="00EC4DF8">
        <w:t>:00</w:t>
      </w:r>
    </w:p>
    <w:p w14:paraId="34FF156E" w14:textId="01A7A68B" w:rsidR="00963604" w:rsidRDefault="00963604" w:rsidP="00A563C0"/>
    <w:p w14:paraId="17ACD6F3" w14:textId="77777777" w:rsidR="0008092C" w:rsidRDefault="0008092C" w:rsidP="00A563C0"/>
    <w:sectPr w:rsidR="00080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1"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11"/>
  </w:num>
  <w:num w:numId="6">
    <w:abstractNumId w:val="1"/>
  </w:num>
  <w:num w:numId="7">
    <w:abstractNumId w:val="2"/>
  </w:num>
  <w:num w:numId="8">
    <w:abstractNumId w:val="0"/>
  </w:num>
  <w:num w:numId="9">
    <w:abstractNumId w:val="5"/>
  </w:num>
  <w:num w:numId="10">
    <w:abstractNumId w:val="10"/>
  </w:num>
  <w:num w:numId="11">
    <w:abstractNumId w:val="6"/>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108D9"/>
    <w:rsid w:val="000211A4"/>
    <w:rsid w:val="00042CE9"/>
    <w:rsid w:val="0008092C"/>
    <w:rsid w:val="00092093"/>
    <w:rsid w:val="000C64DD"/>
    <w:rsid w:val="000D6A31"/>
    <w:rsid w:val="000E13CB"/>
    <w:rsid w:val="000E3740"/>
    <w:rsid w:val="00151777"/>
    <w:rsid w:val="00154D4A"/>
    <w:rsid w:val="00157F35"/>
    <w:rsid w:val="00175596"/>
    <w:rsid w:val="001853A7"/>
    <w:rsid w:val="0019434F"/>
    <w:rsid w:val="001A0F55"/>
    <w:rsid w:val="001B5A63"/>
    <w:rsid w:val="001B7529"/>
    <w:rsid w:val="001C4645"/>
    <w:rsid w:val="001C47AE"/>
    <w:rsid w:val="001C5CED"/>
    <w:rsid w:val="001C6887"/>
    <w:rsid w:val="001E094A"/>
    <w:rsid w:val="001E47FE"/>
    <w:rsid w:val="001F49DA"/>
    <w:rsid w:val="00201F32"/>
    <w:rsid w:val="00221E31"/>
    <w:rsid w:val="002677AA"/>
    <w:rsid w:val="00281BD4"/>
    <w:rsid w:val="002A353D"/>
    <w:rsid w:val="002E31DA"/>
    <w:rsid w:val="002E37CB"/>
    <w:rsid w:val="002F2EFA"/>
    <w:rsid w:val="00307F22"/>
    <w:rsid w:val="00321B9C"/>
    <w:rsid w:val="003356FE"/>
    <w:rsid w:val="00355254"/>
    <w:rsid w:val="00357826"/>
    <w:rsid w:val="00375EB5"/>
    <w:rsid w:val="00393DC6"/>
    <w:rsid w:val="003979CD"/>
    <w:rsid w:val="003A10F7"/>
    <w:rsid w:val="003B17FB"/>
    <w:rsid w:val="003B5F4D"/>
    <w:rsid w:val="003D1C98"/>
    <w:rsid w:val="003D50E8"/>
    <w:rsid w:val="003D51B3"/>
    <w:rsid w:val="003E72E6"/>
    <w:rsid w:val="003F2D8B"/>
    <w:rsid w:val="003F4EE0"/>
    <w:rsid w:val="0040182E"/>
    <w:rsid w:val="00410294"/>
    <w:rsid w:val="004103B2"/>
    <w:rsid w:val="00410925"/>
    <w:rsid w:val="00412807"/>
    <w:rsid w:val="0041612D"/>
    <w:rsid w:val="00437DFB"/>
    <w:rsid w:val="00447346"/>
    <w:rsid w:val="00477806"/>
    <w:rsid w:val="004938F6"/>
    <w:rsid w:val="004B7F1B"/>
    <w:rsid w:val="004C3270"/>
    <w:rsid w:val="004C513E"/>
    <w:rsid w:val="004C52B7"/>
    <w:rsid w:val="004C5B1B"/>
    <w:rsid w:val="004D0DFA"/>
    <w:rsid w:val="004E531B"/>
    <w:rsid w:val="004F3752"/>
    <w:rsid w:val="00510C21"/>
    <w:rsid w:val="005266DE"/>
    <w:rsid w:val="00526A71"/>
    <w:rsid w:val="005323BB"/>
    <w:rsid w:val="00557382"/>
    <w:rsid w:val="00561718"/>
    <w:rsid w:val="00561DB2"/>
    <w:rsid w:val="005623BC"/>
    <w:rsid w:val="00564142"/>
    <w:rsid w:val="00572417"/>
    <w:rsid w:val="005917AC"/>
    <w:rsid w:val="005A6710"/>
    <w:rsid w:val="005B4F0A"/>
    <w:rsid w:val="005C19AB"/>
    <w:rsid w:val="005C7641"/>
    <w:rsid w:val="00601BA3"/>
    <w:rsid w:val="00611BB4"/>
    <w:rsid w:val="00617E55"/>
    <w:rsid w:val="00620D96"/>
    <w:rsid w:val="006271D5"/>
    <w:rsid w:val="00631C96"/>
    <w:rsid w:val="00633F82"/>
    <w:rsid w:val="00642981"/>
    <w:rsid w:val="006467C1"/>
    <w:rsid w:val="00660808"/>
    <w:rsid w:val="00661EC4"/>
    <w:rsid w:val="00664C9A"/>
    <w:rsid w:val="00681C1D"/>
    <w:rsid w:val="0069400F"/>
    <w:rsid w:val="00696DE3"/>
    <w:rsid w:val="006A1248"/>
    <w:rsid w:val="006D0679"/>
    <w:rsid w:val="006D256B"/>
    <w:rsid w:val="006D7420"/>
    <w:rsid w:val="006F4D7A"/>
    <w:rsid w:val="007076ED"/>
    <w:rsid w:val="00722353"/>
    <w:rsid w:val="007456B0"/>
    <w:rsid w:val="007570B5"/>
    <w:rsid w:val="00780A80"/>
    <w:rsid w:val="00796B77"/>
    <w:rsid w:val="007D3E58"/>
    <w:rsid w:val="007D68B1"/>
    <w:rsid w:val="007E13A4"/>
    <w:rsid w:val="008100AD"/>
    <w:rsid w:val="00837C33"/>
    <w:rsid w:val="00873E7E"/>
    <w:rsid w:val="008828AA"/>
    <w:rsid w:val="0088629D"/>
    <w:rsid w:val="008A61AA"/>
    <w:rsid w:val="008B2616"/>
    <w:rsid w:val="008B2ADE"/>
    <w:rsid w:val="008B4432"/>
    <w:rsid w:val="008C0438"/>
    <w:rsid w:val="008C0EA7"/>
    <w:rsid w:val="008C7BAC"/>
    <w:rsid w:val="008E7BDD"/>
    <w:rsid w:val="008F3B0F"/>
    <w:rsid w:val="008F673A"/>
    <w:rsid w:val="00915AA6"/>
    <w:rsid w:val="00916BDB"/>
    <w:rsid w:val="00923D74"/>
    <w:rsid w:val="009256FA"/>
    <w:rsid w:val="00962610"/>
    <w:rsid w:val="00963604"/>
    <w:rsid w:val="0099396D"/>
    <w:rsid w:val="00997D1F"/>
    <w:rsid w:val="009D1AA0"/>
    <w:rsid w:val="009D3B31"/>
    <w:rsid w:val="009E197F"/>
    <w:rsid w:val="009E2978"/>
    <w:rsid w:val="009E735F"/>
    <w:rsid w:val="009F4731"/>
    <w:rsid w:val="009F688F"/>
    <w:rsid w:val="00A23953"/>
    <w:rsid w:val="00A23BB7"/>
    <w:rsid w:val="00A2721D"/>
    <w:rsid w:val="00A3413C"/>
    <w:rsid w:val="00A363BE"/>
    <w:rsid w:val="00A400D6"/>
    <w:rsid w:val="00A4782E"/>
    <w:rsid w:val="00A501D0"/>
    <w:rsid w:val="00A5381E"/>
    <w:rsid w:val="00A563C0"/>
    <w:rsid w:val="00A6488B"/>
    <w:rsid w:val="00A74AA4"/>
    <w:rsid w:val="00AA0163"/>
    <w:rsid w:val="00AB0249"/>
    <w:rsid w:val="00AC43CD"/>
    <w:rsid w:val="00AE2538"/>
    <w:rsid w:val="00AF3F52"/>
    <w:rsid w:val="00AF5A7E"/>
    <w:rsid w:val="00AF78B8"/>
    <w:rsid w:val="00AF79A6"/>
    <w:rsid w:val="00B051B1"/>
    <w:rsid w:val="00B11E60"/>
    <w:rsid w:val="00B138B4"/>
    <w:rsid w:val="00B253A2"/>
    <w:rsid w:val="00B40D10"/>
    <w:rsid w:val="00B447E0"/>
    <w:rsid w:val="00B63DDE"/>
    <w:rsid w:val="00B74EF5"/>
    <w:rsid w:val="00BA1980"/>
    <w:rsid w:val="00BA44BF"/>
    <w:rsid w:val="00BB20EA"/>
    <w:rsid w:val="00BB3B21"/>
    <w:rsid w:val="00BE5996"/>
    <w:rsid w:val="00BE6876"/>
    <w:rsid w:val="00BF2072"/>
    <w:rsid w:val="00BF797C"/>
    <w:rsid w:val="00C05866"/>
    <w:rsid w:val="00C16D51"/>
    <w:rsid w:val="00C17857"/>
    <w:rsid w:val="00C3502A"/>
    <w:rsid w:val="00C37132"/>
    <w:rsid w:val="00C47EAB"/>
    <w:rsid w:val="00C54BB3"/>
    <w:rsid w:val="00C7248D"/>
    <w:rsid w:val="00C96A96"/>
    <w:rsid w:val="00CA6B68"/>
    <w:rsid w:val="00CA780E"/>
    <w:rsid w:val="00CB0AC0"/>
    <w:rsid w:val="00CB4CE8"/>
    <w:rsid w:val="00CB556D"/>
    <w:rsid w:val="00CC46FF"/>
    <w:rsid w:val="00CC53A3"/>
    <w:rsid w:val="00CE186B"/>
    <w:rsid w:val="00CE688C"/>
    <w:rsid w:val="00CF7188"/>
    <w:rsid w:val="00D14608"/>
    <w:rsid w:val="00D43F44"/>
    <w:rsid w:val="00D46685"/>
    <w:rsid w:val="00D71C15"/>
    <w:rsid w:val="00D8479C"/>
    <w:rsid w:val="00DD03AC"/>
    <w:rsid w:val="00DE2BA3"/>
    <w:rsid w:val="00E10FF3"/>
    <w:rsid w:val="00E2189C"/>
    <w:rsid w:val="00E3125E"/>
    <w:rsid w:val="00E74698"/>
    <w:rsid w:val="00E8503D"/>
    <w:rsid w:val="00E91BAC"/>
    <w:rsid w:val="00EA6320"/>
    <w:rsid w:val="00EB4D79"/>
    <w:rsid w:val="00EC1366"/>
    <w:rsid w:val="00EC4DF8"/>
    <w:rsid w:val="00ED05A1"/>
    <w:rsid w:val="00ED1F3B"/>
    <w:rsid w:val="00ED36E6"/>
    <w:rsid w:val="00ED52C7"/>
    <w:rsid w:val="00EE2B96"/>
    <w:rsid w:val="00EF6A74"/>
    <w:rsid w:val="00F20A6F"/>
    <w:rsid w:val="00F31311"/>
    <w:rsid w:val="00F37986"/>
    <w:rsid w:val="00F761D2"/>
    <w:rsid w:val="00F84483"/>
    <w:rsid w:val="00F92013"/>
    <w:rsid w:val="00F96C99"/>
    <w:rsid w:val="00FA2B28"/>
    <w:rsid w:val="00FA46A5"/>
    <w:rsid w:val="00FC4EF0"/>
    <w:rsid w:val="00FE00FE"/>
    <w:rsid w:val="00FF03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lar.korge@kanepi.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lar.korge@kanepi.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2800</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Ülar Kõrge</cp:lastModifiedBy>
  <cp:revision>3</cp:revision>
  <cp:lastPrinted>2019-09-26T08:46:00Z</cp:lastPrinted>
  <dcterms:created xsi:type="dcterms:W3CDTF">2022-03-07T07:17:00Z</dcterms:created>
  <dcterms:modified xsi:type="dcterms:W3CDTF">2022-03-07T07:18:00Z</dcterms:modified>
</cp:coreProperties>
</file>