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1A24" w14:textId="632C58E4" w:rsidR="00FA520D" w:rsidRDefault="007D2A46" w:rsidP="007D2A46">
      <w:pPr>
        <w:jc w:val="right"/>
        <w:rPr>
          <w:rFonts w:ascii="Times New Roman" w:hAnsi="Times New Roman" w:cs="Times New Roman"/>
          <w:sz w:val="24"/>
          <w:szCs w:val="24"/>
        </w:rPr>
      </w:pPr>
      <w:r>
        <w:rPr>
          <w:rFonts w:ascii="Times New Roman" w:hAnsi="Times New Roman" w:cs="Times New Roman"/>
          <w:sz w:val="24"/>
          <w:szCs w:val="24"/>
        </w:rPr>
        <w:t>Hinnapakkumuse esitamise kutse</w:t>
      </w:r>
    </w:p>
    <w:p w14:paraId="19AB6128" w14:textId="27581A2A" w:rsidR="00B74EF5" w:rsidRPr="00BB0281" w:rsidRDefault="00844242" w:rsidP="003E3748">
      <w:pPr>
        <w:jc w:val="center"/>
        <w:rPr>
          <w:rFonts w:ascii="Times New Roman" w:hAnsi="Times New Roman" w:cs="Times New Roman"/>
          <w:b/>
          <w:bCs/>
          <w:sz w:val="24"/>
          <w:szCs w:val="24"/>
        </w:rPr>
      </w:pPr>
      <w:proofErr w:type="spellStart"/>
      <w:r w:rsidRPr="00BB0281">
        <w:rPr>
          <w:rFonts w:ascii="Times New Roman" w:hAnsi="Times New Roman" w:cs="Times New Roman"/>
          <w:b/>
          <w:bCs/>
          <w:sz w:val="24"/>
          <w:szCs w:val="24"/>
        </w:rPr>
        <w:t>Saverna</w:t>
      </w:r>
      <w:proofErr w:type="spellEnd"/>
      <w:r w:rsidRPr="00BB0281">
        <w:rPr>
          <w:rFonts w:ascii="Times New Roman" w:hAnsi="Times New Roman" w:cs="Times New Roman"/>
          <w:b/>
          <w:bCs/>
          <w:sz w:val="24"/>
          <w:szCs w:val="24"/>
        </w:rPr>
        <w:t xml:space="preserve"> kooli kõrvalhoone ruumilahenduse</w:t>
      </w:r>
      <w:r w:rsidR="005B5970" w:rsidRPr="00BB0281">
        <w:rPr>
          <w:rFonts w:ascii="Times New Roman" w:hAnsi="Times New Roman" w:cs="Times New Roman"/>
          <w:b/>
          <w:bCs/>
          <w:sz w:val="24"/>
          <w:szCs w:val="24"/>
        </w:rPr>
        <w:t xml:space="preserve"> projekti ekspertiis</w:t>
      </w:r>
      <w:r w:rsidR="00BB0281">
        <w:rPr>
          <w:rFonts w:ascii="Times New Roman" w:hAnsi="Times New Roman" w:cs="Times New Roman"/>
          <w:b/>
          <w:bCs/>
          <w:sz w:val="24"/>
          <w:szCs w:val="24"/>
        </w:rPr>
        <w:t>i teostamiseks</w:t>
      </w:r>
    </w:p>
    <w:p w14:paraId="47602B0C" w14:textId="77777777" w:rsidR="00477806" w:rsidRPr="00FE0C2E" w:rsidRDefault="00477806" w:rsidP="003E3748">
      <w:pPr>
        <w:jc w:val="both"/>
        <w:rPr>
          <w:rFonts w:ascii="Times New Roman" w:hAnsi="Times New Roman" w:cs="Times New Roman"/>
          <w:sz w:val="24"/>
          <w:szCs w:val="24"/>
        </w:rPr>
      </w:pPr>
    </w:p>
    <w:p w14:paraId="76AC088B" w14:textId="76F1E834" w:rsidR="00B509F3" w:rsidRDefault="003E3748" w:rsidP="003E3748">
      <w:pPr>
        <w:pStyle w:val="Loendilik"/>
        <w:ind w:left="360"/>
        <w:jc w:val="center"/>
        <w:rPr>
          <w:rFonts w:ascii="Times New Roman" w:hAnsi="Times New Roman" w:cs="Times New Roman"/>
          <w:b/>
          <w:bCs/>
          <w:sz w:val="24"/>
          <w:szCs w:val="24"/>
        </w:rPr>
      </w:pPr>
      <w:r w:rsidRPr="00E06CB3">
        <w:rPr>
          <w:rFonts w:ascii="Times New Roman" w:hAnsi="Times New Roman" w:cs="Times New Roman"/>
          <w:b/>
          <w:bCs/>
          <w:sz w:val="24"/>
          <w:szCs w:val="24"/>
        </w:rPr>
        <w:t>LÄHTEÜLESANNE</w:t>
      </w:r>
    </w:p>
    <w:p w14:paraId="3966036F" w14:textId="199E8C92" w:rsidR="00B30DD9" w:rsidRDefault="00B30DD9" w:rsidP="003E3748">
      <w:pPr>
        <w:pStyle w:val="Loendilik"/>
        <w:ind w:left="360"/>
        <w:jc w:val="center"/>
        <w:rPr>
          <w:rFonts w:ascii="Times New Roman" w:hAnsi="Times New Roman" w:cs="Times New Roman"/>
          <w:b/>
          <w:bCs/>
          <w:sz w:val="24"/>
          <w:szCs w:val="24"/>
        </w:rPr>
      </w:pPr>
    </w:p>
    <w:p w14:paraId="72838F4F" w14:textId="3C1DB479" w:rsidR="00B30DD9" w:rsidRDefault="00B30DD9" w:rsidP="003E3748">
      <w:pPr>
        <w:pStyle w:val="Loendilik"/>
        <w:ind w:left="360"/>
        <w:jc w:val="center"/>
        <w:rPr>
          <w:rFonts w:ascii="Times New Roman" w:hAnsi="Times New Roman" w:cs="Times New Roman"/>
          <w:b/>
          <w:bCs/>
          <w:sz w:val="24"/>
          <w:szCs w:val="24"/>
        </w:rPr>
      </w:pPr>
    </w:p>
    <w:p w14:paraId="5AA159A7" w14:textId="37201559" w:rsidR="00B30DD9" w:rsidRDefault="00B30DD9" w:rsidP="00B30DD9">
      <w:pPr>
        <w:pStyle w:val="Loendilik"/>
        <w:numPr>
          <w:ilvl w:val="0"/>
          <w:numId w:val="19"/>
        </w:numPr>
        <w:rPr>
          <w:rFonts w:ascii="Times New Roman" w:hAnsi="Times New Roman" w:cs="Times New Roman"/>
          <w:b/>
          <w:bCs/>
          <w:sz w:val="24"/>
          <w:szCs w:val="24"/>
        </w:rPr>
      </w:pPr>
      <w:r>
        <w:rPr>
          <w:rFonts w:ascii="Times New Roman" w:hAnsi="Times New Roman" w:cs="Times New Roman"/>
          <w:b/>
          <w:bCs/>
          <w:sz w:val="24"/>
          <w:szCs w:val="24"/>
        </w:rPr>
        <w:t>HANKE JA HANKIJA ÜLDANDMED</w:t>
      </w:r>
    </w:p>
    <w:p w14:paraId="64DFC45B" w14:textId="6B403B5A" w:rsidR="009467E0" w:rsidRDefault="009467E0" w:rsidP="009467E0">
      <w:pPr>
        <w:ind w:left="360"/>
        <w:rPr>
          <w:rFonts w:ascii="Times New Roman" w:hAnsi="Times New Roman" w:cs="Times New Roman"/>
          <w:b/>
          <w:bCs/>
          <w:sz w:val="24"/>
          <w:szCs w:val="24"/>
        </w:rPr>
      </w:pPr>
    </w:p>
    <w:tbl>
      <w:tblPr>
        <w:tblStyle w:val="Kontuurtabel"/>
        <w:tblW w:w="0" w:type="auto"/>
        <w:tblInd w:w="360" w:type="dxa"/>
        <w:tblLook w:val="04A0" w:firstRow="1" w:lastRow="0" w:firstColumn="1" w:lastColumn="0" w:noHBand="0" w:noVBand="1"/>
      </w:tblPr>
      <w:tblGrid>
        <w:gridCol w:w="2896"/>
        <w:gridCol w:w="5806"/>
      </w:tblGrid>
      <w:tr w:rsidR="009467E0" w14:paraId="72BFC7FF" w14:textId="77777777" w:rsidTr="00E33431">
        <w:tc>
          <w:tcPr>
            <w:tcW w:w="2896" w:type="dxa"/>
          </w:tcPr>
          <w:p w14:paraId="421B35E2" w14:textId="23650648" w:rsidR="009467E0" w:rsidRDefault="009467E0" w:rsidP="009467E0">
            <w:pPr>
              <w:rPr>
                <w:rFonts w:ascii="Times New Roman" w:hAnsi="Times New Roman" w:cs="Times New Roman"/>
                <w:b/>
                <w:bCs/>
                <w:sz w:val="24"/>
                <w:szCs w:val="24"/>
              </w:rPr>
            </w:pPr>
            <w:r>
              <w:rPr>
                <w:rFonts w:ascii="Times New Roman" w:hAnsi="Times New Roman" w:cs="Times New Roman"/>
                <w:b/>
                <w:bCs/>
                <w:sz w:val="24"/>
                <w:szCs w:val="24"/>
              </w:rPr>
              <w:t>Hanke nimetus</w:t>
            </w:r>
          </w:p>
        </w:tc>
        <w:tc>
          <w:tcPr>
            <w:tcW w:w="5806" w:type="dxa"/>
          </w:tcPr>
          <w:p w14:paraId="28EEF87E" w14:textId="2F8B3F25" w:rsidR="009467E0" w:rsidRPr="009467E0" w:rsidRDefault="00A10780" w:rsidP="009467E0">
            <w:pPr>
              <w:rPr>
                <w:rFonts w:ascii="Times New Roman" w:hAnsi="Times New Roman" w:cs="Times New Roman"/>
                <w:sz w:val="24"/>
                <w:szCs w:val="24"/>
              </w:rPr>
            </w:pPr>
            <w:proofErr w:type="spellStart"/>
            <w:r w:rsidRPr="00BB0281">
              <w:rPr>
                <w:rFonts w:ascii="Times New Roman" w:hAnsi="Times New Roman" w:cs="Times New Roman"/>
                <w:b/>
                <w:bCs/>
                <w:sz w:val="24"/>
                <w:szCs w:val="24"/>
              </w:rPr>
              <w:t>Saverna</w:t>
            </w:r>
            <w:proofErr w:type="spellEnd"/>
            <w:r w:rsidRPr="00BB0281">
              <w:rPr>
                <w:rFonts w:ascii="Times New Roman" w:hAnsi="Times New Roman" w:cs="Times New Roman"/>
                <w:b/>
                <w:bCs/>
                <w:sz w:val="24"/>
                <w:szCs w:val="24"/>
              </w:rPr>
              <w:t xml:space="preserve"> kooli kõrvalhoone ruumilahenduse projekti ekspertiis</w:t>
            </w:r>
            <w:r>
              <w:rPr>
                <w:rFonts w:ascii="Times New Roman" w:hAnsi="Times New Roman" w:cs="Times New Roman"/>
                <w:b/>
                <w:bCs/>
                <w:sz w:val="24"/>
                <w:szCs w:val="24"/>
              </w:rPr>
              <w:t>i teostamine</w:t>
            </w:r>
          </w:p>
        </w:tc>
      </w:tr>
      <w:tr w:rsidR="00E33431" w14:paraId="5BE8D6F1" w14:textId="77777777" w:rsidTr="00E33431">
        <w:tc>
          <w:tcPr>
            <w:tcW w:w="2896" w:type="dxa"/>
          </w:tcPr>
          <w:p w14:paraId="0533AF0A" w14:textId="63C5C1ED" w:rsidR="00E33431" w:rsidRDefault="00E33431" w:rsidP="009467E0">
            <w:pPr>
              <w:rPr>
                <w:rFonts w:ascii="Times New Roman" w:hAnsi="Times New Roman" w:cs="Times New Roman"/>
                <w:b/>
                <w:bCs/>
                <w:sz w:val="24"/>
                <w:szCs w:val="24"/>
              </w:rPr>
            </w:pPr>
            <w:r>
              <w:rPr>
                <w:rFonts w:ascii="Times New Roman" w:hAnsi="Times New Roman" w:cs="Times New Roman"/>
                <w:b/>
                <w:bCs/>
                <w:sz w:val="24"/>
                <w:szCs w:val="24"/>
              </w:rPr>
              <w:t>Hankija</w:t>
            </w:r>
          </w:p>
        </w:tc>
        <w:tc>
          <w:tcPr>
            <w:tcW w:w="5806" w:type="dxa"/>
          </w:tcPr>
          <w:p w14:paraId="2ACED5B2" w14:textId="7F0176B7" w:rsidR="00E33431" w:rsidRPr="009467E0" w:rsidRDefault="00E33431" w:rsidP="009467E0">
            <w:pPr>
              <w:rPr>
                <w:rFonts w:ascii="Times New Roman" w:hAnsi="Times New Roman" w:cs="Times New Roman"/>
                <w:sz w:val="24"/>
                <w:szCs w:val="24"/>
              </w:rPr>
            </w:pPr>
            <w:r>
              <w:rPr>
                <w:rFonts w:ascii="Times New Roman" w:hAnsi="Times New Roman" w:cs="Times New Roman"/>
                <w:sz w:val="24"/>
                <w:szCs w:val="24"/>
              </w:rPr>
              <w:t>Kanepi Vallavalitsus, Turu põi</w:t>
            </w:r>
            <w:r w:rsidR="002D597E">
              <w:rPr>
                <w:rFonts w:ascii="Times New Roman" w:hAnsi="Times New Roman" w:cs="Times New Roman"/>
                <w:sz w:val="24"/>
                <w:szCs w:val="24"/>
              </w:rPr>
              <w:t>k 1, Kanepi alevik, Põlvamaa. Registrikood: 77000186</w:t>
            </w:r>
          </w:p>
        </w:tc>
      </w:tr>
      <w:tr w:rsidR="002D597E" w14:paraId="3340B6E1" w14:textId="77777777" w:rsidTr="00E33431">
        <w:tc>
          <w:tcPr>
            <w:tcW w:w="2896" w:type="dxa"/>
          </w:tcPr>
          <w:p w14:paraId="12D6FF05" w14:textId="092020A8" w:rsidR="002D597E" w:rsidRDefault="002D597E" w:rsidP="009467E0">
            <w:pPr>
              <w:rPr>
                <w:rFonts w:ascii="Times New Roman" w:hAnsi="Times New Roman" w:cs="Times New Roman"/>
                <w:b/>
                <w:bCs/>
                <w:sz w:val="24"/>
                <w:szCs w:val="24"/>
              </w:rPr>
            </w:pPr>
            <w:r>
              <w:rPr>
                <w:rFonts w:ascii="Times New Roman" w:hAnsi="Times New Roman" w:cs="Times New Roman"/>
                <w:b/>
                <w:bCs/>
                <w:sz w:val="24"/>
                <w:szCs w:val="24"/>
              </w:rPr>
              <w:t>Pakkumuse esitamise</w:t>
            </w:r>
            <w:r w:rsidR="00DF5061">
              <w:rPr>
                <w:rFonts w:ascii="Times New Roman" w:hAnsi="Times New Roman" w:cs="Times New Roman"/>
                <w:b/>
                <w:bCs/>
                <w:sz w:val="24"/>
                <w:szCs w:val="24"/>
              </w:rPr>
              <w:t xml:space="preserve"> tähtaeg ja viis</w:t>
            </w:r>
          </w:p>
        </w:tc>
        <w:tc>
          <w:tcPr>
            <w:tcW w:w="5806" w:type="dxa"/>
          </w:tcPr>
          <w:p w14:paraId="5D021085" w14:textId="357154DB" w:rsidR="002D597E" w:rsidRDefault="00DF5061" w:rsidP="009467E0">
            <w:pPr>
              <w:rPr>
                <w:rFonts w:ascii="Times New Roman" w:hAnsi="Times New Roman" w:cs="Times New Roman"/>
                <w:sz w:val="24"/>
                <w:szCs w:val="24"/>
              </w:rPr>
            </w:pPr>
            <w:r w:rsidRPr="007B5CB4">
              <w:rPr>
                <w:rFonts w:ascii="Times New Roman" w:hAnsi="Times New Roman" w:cs="Times New Roman"/>
                <w:sz w:val="24"/>
                <w:szCs w:val="24"/>
              </w:rPr>
              <w:t xml:space="preserve">Hiljemalt </w:t>
            </w:r>
            <w:r w:rsidR="007B5CB4" w:rsidRPr="007B5CB4">
              <w:rPr>
                <w:rFonts w:ascii="Times New Roman" w:hAnsi="Times New Roman" w:cs="Times New Roman"/>
                <w:sz w:val="24"/>
                <w:szCs w:val="24"/>
              </w:rPr>
              <w:t xml:space="preserve">19.12.2022 </w:t>
            </w:r>
            <w:r w:rsidRPr="007B5CB4">
              <w:rPr>
                <w:rFonts w:ascii="Times New Roman" w:hAnsi="Times New Roman" w:cs="Times New Roman"/>
                <w:sz w:val="24"/>
                <w:szCs w:val="24"/>
              </w:rPr>
              <w:t>Kl</w:t>
            </w:r>
            <w:r w:rsidR="007B5CB4" w:rsidRPr="007B5CB4">
              <w:rPr>
                <w:rFonts w:ascii="Times New Roman" w:hAnsi="Times New Roman" w:cs="Times New Roman"/>
                <w:sz w:val="24"/>
                <w:szCs w:val="24"/>
              </w:rPr>
              <w:t xml:space="preserve"> 11:00</w:t>
            </w:r>
            <w:r w:rsidRPr="007B5CB4">
              <w:rPr>
                <w:rFonts w:ascii="Times New Roman" w:hAnsi="Times New Roman" w:cs="Times New Roman"/>
                <w:sz w:val="24"/>
                <w:szCs w:val="24"/>
              </w:rPr>
              <w:t xml:space="preserve"> e-mailile:</w:t>
            </w:r>
            <w:r w:rsidR="000A1D6A" w:rsidRPr="007B5CB4">
              <w:rPr>
                <w:rFonts w:ascii="Times New Roman" w:hAnsi="Times New Roman" w:cs="Times New Roman"/>
                <w:sz w:val="24"/>
                <w:szCs w:val="24"/>
              </w:rPr>
              <w:t xml:space="preserve"> </w:t>
            </w:r>
            <w:r w:rsidR="00123154" w:rsidRPr="007B5CB4">
              <w:rPr>
                <w:rFonts w:ascii="Times New Roman" w:hAnsi="Times New Roman" w:cs="Times New Roman"/>
                <w:sz w:val="24"/>
                <w:szCs w:val="24"/>
              </w:rPr>
              <w:t>mari.mandel-madise@kanepi.ee</w:t>
            </w:r>
          </w:p>
        </w:tc>
      </w:tr>
      <w:tr w:rsidR="00DF5061" w14:paraId="70DF7A59" w14:textId="77777777" w:rsidTr="00E33431">
        <w:tc>
          <w:tcPr>
            <w:tcW w:w="2896" w:type="dxa"/>
          </w:tcPr>
          <w:p w14:paraId="43DE0D61" w14:textId="481726BC" w:rsidR="00DF5061" w:rsidRDefault="005F6CEA" w:rsidP="009467E0">
            <w:pPr>
              <w:rPr>
                <w:rFonts w:ascii="Times New Roman" w:hAnsi="Times New Roman" w:cs="Times New Roman"/>
                <w:b/>
                <w:bCs/>
                <w:sz w:val="24"/>
                <w:szCs w:val="24"/>
              </w:rPr>
            </w:pPr>
            <w:r>
              <w:rPr>
                <w:rFonts w:ascii="Times New Roman" w:hAnsi="Times New Roman" w:cs="Times New Roman"/>
                <w:b/>
                <w:bCs/>
                <w:sz w:val="24"/>
                <w:szCs w:val="24"/>
              </w:rPr>
              <w:t>Töö teostamise tähtaeg</w:t>
            </w:r>
          </w:p>
        </w:tc>
        <w:tc>
          <w:tcPr>
            <w:tcW w:w="5806" w:type="dxa"/>
          </w:tcPr>
          <w:p w14:paraId="38B41D94" w14:textId="11200AF3" w:rsidR="00DF5061" w:rsidRPr="00DF5061" w:rsidRDefault="005F6CEA" w:rsidP="009467E0">
            <w:pPr>
              <w:rPr>
                <w:rFonts w:ascii="Times New Roman" w:hAnsi="Times New Roman" w:cs="Times New Roman"/>
                <w:sz w:val="24"/>
                <w:szCs w:val="24"/>
                <w:highlight w:val="yellow"/>
              </w:rPr>
            </w:pPr>
            <w:r w:rsidRPr="005F6CEA">
              <w:rPr>
                <w:rFonts w:ascii="Times New Roman" w:hAnsi="Times New Roman" w:cs="Times New Roman"/>
                <w:sz w:val="24"/>
                <w:szCs w:val="24"/>
              </w:rPr>
              <w:t xml:space="preserve">Alates lepingu sõlmimisest </w:t>
            </w:r>
            <w:r w:rsidR="007B5CB4">
              <w:rPr>
                <w:rFonts w:ascii="Times New Roman" w:hAnsi="Times New Roman" w:cs="Times New Roman"/>
                <w:sz w:val="24"/>
                <w:szCs w:val="24"/>
              </w:rPr>
              <w:t xml:space="preserve">esimesel võimalusel </w:t>
            </w:r>
            <w:r w:rsidRPr="005F6CEA">
              <w:rPr>
                <w:rFonts w:ascii="Times New Roman" w:hAnsi="Times New Roman" w:cs="Times New Roman"/>
                <w:sz w:val="24"/>
                <w:szCs w:val="24"/>
              </w:rPr>
              <w:t xml:space="preserve">kuni 2 kuud, vastavalt lähteülesande </w:t>
            </w:r>
            <w:r w:rsidRPr="007522DE">
              <w:rPr>
                <w:rFonts w:ascii="Times New Roman" w:hAnsi="Times New Roman" w:cs="Times New Roman"/>
                <w:sz w:val="24"/>
                <w:szCs w:val="24"/>
              </w:rPr>
              <w:t xml:space="preserve">punktile </w:t>
            </w:r>
            <w:r w:rsidR="007522DE" w:rsidRPr="007522DE">
              <w:rPr>
                <w:rFonts w:ascii="Times New Roman" w:hAnsi="Times New Roman" w:cs="Times New Roman"/>
                <w:sz w:val="24"/>
                <w:szCs w:val="24"/>
              </w:rPr>
              <w:t>4</w:t>
            </w:r>
          </w:p>
        </w:tc>
      </w:tr>
      <w:tr w:rsidR="005F6CEA" w14:paraId="7DF49736" w14:textId="77777777" w:rsidTr="00E33431">
        <w:tc>
          <w:tcPr>
            <w:tcW w:w="2896" w:type="dxa"/>
          </w:tcPr>
          <w:p w14:paraId="58918A8E" w14:textId="077FD36E" w:rsidR="005F6CEA" w:rsidRDefault="009E6C53" w:rsidP="009467E0">
            <w:pPr>
              <w:rPr>
                <w:rFonts w:ascii="Times New Roman" w:hAnsi="Times New Roman" w:cs="Times New Roman"/>
                <w:b/>
                <w:bCs/>
                <w:sz w:val="24"/>
                <w:szCs w:val="24"/>
              </w:rPr>
            </w:pPr>
            <w:r>
              <w:rPr>
                <w:rFonts w:ascii="Times New Roman" w:hAnsi="Times New Roman" w:cs="Times New Roman"/>
                <w:b/>
                <w:bCs/>
                <w:sz w:val="24"/>
                <w:szCs w:val="24"/>
              </w:rPr>
              <w:t>Eduka pakkumuse valiku kriteeriumid</w:t>
            </w:r>
          </w:p>
        </w:tc>
        <w:tc>
          <w:tcPr>
            <w:tcW w:w="5806" w:type="dxa"/>
          </w:tcPr>
          <w:p w14:paraId="627D5A0D" w14:textId="48FDBD3C" w:rsidR="005F6CEA" w:rsidRPr="005F6CEA" w:rsidRDefault="009E6C53" w:rsidP="009467E0">
            <w:pPr>
              <w:rPr>
                <w:rFonts w:ascii="Times New Roman" w:hAnsi="Times New Roman" w:cs="Times New Roman"/>
                <w:sz w:val="24"/>
                <w:szCs w:val="24"/>
              </w:rPr>
            </w:pPr>
            <w:r>
              <w:rPr>
                <w:rFonts w:ascii="Times New Roman" w:hAnsi="Times New Roman" w:cs="Times New Roman"/>
                <w:sz w:val="24"/>
                <w:szCs w:val="24"/>
              </w:rPr>
              <w:t>Madalaim hind</w:t>
            </w:r>
          </w:p>
        </w:tc>
      </w:tr>
      <w:tr w:rsidR="009E6C53" w14:paraId="1C44F4FD" w14:textId="77777777" w:rsidTr="00E33431">
        <w:tc>
          <w:tcPr>
            <w:tcW w:w="2896" w:type="dxa"/>
          </w:tcPr>
          <w:p w14:paraId="510E5F33" w14:textId="65FCF5B2" w:rsidR="009E6C53" w:rsidRDefault="009E6C53" w:rsidP="009467E0">
            <w:pPr>
              <w:rPr>
                <w:rFonts w:ascii="Times New Roman" w:hAnsi="Times New Roman" w:cs="Times New Roman"/>
                <w:b/>
                <w:bCs/>
                <w:sz w:val="24"/>
                <w:szCs w:val="24"/>
              </w:rPr>
            </w:pPr>
            <w:r>
              <w:rPr>
                <w:rFonts w:ascii="Times New Roman" w:hAnsi="Times New Roman" w:cs="Times New Roman"/>
                <w:b/>
                <w:bCs/>
                <w:sz w:val="24"/>
                <w:szCs w:val="24"/>
              </w:rPr>
              <w:t>Pakkumus peab sisaldama</w:t>
            </w:r>
          </w:p>
        </w:tc>
        <w:tc>
          <w:tcPr>
            <w:tcW w:w="5806" w:type="dxa"/>
          </w:tcPr>
          <w:p w14:paraId="4C9E3FFA" w14:textId="77777777" w:rsidR="009E6C53" w:rsidRDefault="009E6C53" w:rsidP="009E6C53">
            <w:pPr>
              <w:pStyle w:val="Loendilik"/>
              <w:numPr>
                <w:ilvl w:val="0"/>
                <w:numId w:val="28"/>
              </w:numPr>
              <w:rPr>
                <w:rFonts w:ascii="Times New Roman" w:hAnsi="Times New Roman" w:cs="Times New Roman"/>
                <w:sz w:val="24"/>
                <w:szCs w:val="24"/>
              </w:rPr>
            </w:pPr>
            <w:r>
              <w:rPr>
                <w:rFonts w:ascii="Times New Roman" w:hAnsi="Times New Roman" w:cs="Times New Roman"/>
                <w:sz w:val="24"/>
                <w:szCs w:val="24"/>
              </w:rPr>
              <w:t>Taotlus (lisa 1)</w:t>
            </w:r>
          </w:p>
          <w:p w14:paraId="2F66F800" w14:textId="0EE421E9" w:rsidR="00B7180E" w:rsidRPr="00B7180E" w:rsidRDefault="00B7180E" w:rsidP="00B7180E">
            <w:pPr>
              <w:pStyle w:val="Loendilik"/>
              <w:numPr>
                <w:ilvl w:val="0"/>
                <w:numId w:val="28"/>
              </w:numPr>
              <w:rPr>
                <w:rFonts w:ascii="Times New Roman" w:hAnsi="Times New Roman" w:cs="Times New Roman"/>
                <w:sz w:val="24"/>
                <w:szCs w:val="24"/>
              </w:rPr>
            </w:pPr>
            <w:r>
              <w:rPr>
                <w:rFonts w:ascii="Times New Roman" w:hAnsi="Times New Roman" w:cs="Times New Roman"/>
                <w:sz w:val="24"/>
                <w:szCs w:val="24"/>
              </w:rPr>
              <w:t>Hinnapakkumus</w:t>
            </w:r>
            <w:r w:rsidR="004F2900">
              <w:rPr>
                <w:rFonts w:ascii="Times New Roman" w:hAnsi="Times New Roman" w:cs="Times New Roman"/>
                <w:sz w:val="24"/>
                <w:szCs w:val="24"/>
              </w:rPr>
              <w:t>e vorm</w:t>
            </w:r>
            <w:r>
              <w:rPr>
                <w:rFonts w:ascii="Times New Roman" w:hAnsi="Times New Roman" w:cs="Times New Roman"/>
                <w:sz w:val="24"/>
                <w:szCs w:val="24"/>
              </w:rPr>
              <w:t xml:space="preserve"> (lisa 2)</w:t>
            </w:r>
          </w:p>
        </w:tc>
      </w:tr>
      <w:tr w:rsidR="00B7180E" w14:paraId="1F9AB4B0" w14:textId="77777777" w:rsidTr="00E33431">
        <w:tc>
          <w:tcPr>
            <w:tcW w:w="2896" w:type="dxa"/>
          </w:tcPr>
          <w:p w14:paraId="27605C5D" w14:textId="1B61CED8" w:rsidR="00B7180E" w:rsidRDefault="00B7180E" w:rsidP="009467E0">
            <w:pPr>
              <w:rPr>
                <w:rFonts w:ascii="Times New Roman" w:hAnsi="Times New Roman" w:cs="Times New Roman"/>
                <w:b/>
                <w:bCs/>
                <w:sz w:val="24"/>
                <w:szCs w:val="24"/>
              </w:rPr>
            </w:pPr>
            <w:r>
              <w:rPr>
                <w:rFonts w:ascii="Times New Roman" w:hAnsi="Times New Roman" w:cs="Times New Roman"/>
                <w:b/>
                <w:bCs/>
                <w:sz w:val="24"/>
                <w:szCs w:val="24"/>
              </w:rPr>
              <w:t>Hanke vastutav isik</w:t>
            </w:r>
          </w:p>
        </w:tc>
        <w:tc>
          <w:tcPr>
            <w:tcW w:w="5806" w:type="dxa"/>
          </w:tcPr>
          <w:p w14:paraId="36C4310E" w14:textId="2671B210" w:rsidR="00B7180E" w:rsidRPr="00B7180E" w:rsidRDefault="00B7180E" w:rsidP="00B7180E">
            <w:pPr>
              <w:rPr>
                <w:rFonts w:ascii="Times New Roman" w:hAnsi="Times New Roman" w:cs="Times New Roman"/>
                <w:sz w:val="24"/>
                <w:szCs w:val="24"/>
              </w:rPr>
            </w:pPr>
            <w:r>
              <w:rPr>
                <w:rFonts w:ascii="Times New Roman" w:hAnsi="Times New Roman" w:cs="Times New Roman"/>
                <w:sz w:val="24"/>
                <w:szCs w:val="24"/>
              </w:rPr>
              <w:t xml:space="preserve">Mari </w:t>
            </w:r>
            <w:proofErr w:type="spellStart"/>
            <w:r>
              <w:rPr>
                <w:rFonts w:ascii="Times New Roman" w:hAnsi="Times New Roman" w:cs="Times New Roman"/>
                <w:sz w:val="24"/>
                <w:szCs w:val="24"/>
              </w:rPr>
              <w:t>Mandel-Madise</w:t>
            </w:r>
            <w:proofErr w:type="spellEnd"/>
            <w:r w:rsidR="00A72C47">
              <w:rPr>
                <w:rFonts w:ascii="Times New Roman" w:hAnsi="Times New Roman" w:cs="Times New Roman"/>
                <w:sz w:val="24"/>
                <w:szCs w:val="24"/>
              </w:rPr>
              <w:t xml:space="preserve">, Kanepi valla majandusspetsialist, tel: 797 6312, e-post: </w:t>
            </w:r>
            <w:r w:rsidR="00E82A54">
              <w:rPr>
                <w:rFonts w:ascii="Times New Roman" w:hAnsi="Times New Roman" w:cs="Times New Roman"/>
                <w:sz w:val="24"/>
                <w:szCs w:val="24"/>
              </w:rPr>
              <w:t>m</w:t>
            </w:r>
            <w:r w:rsidR="00A72C47">
              <w:rPr>
                <w:rFonts w:ascii="Times New Roman" w:hAnsi="Times New Roman" w:cs="Times New Roman"/>
                <w:sz w:val="24"/>
                <w:szCs w:val="24"/>
              </w:rPr>
              <w:t>ari</w:t>
            </w:r>
            <w:r w:rsidR="00E82A54">
              <w:rPr>
                <w:rFonts w:ascii="Times New Roman" w:hAnsi="Times New Roman" w:cs="Times New Roman"/>
                <w:sz w:val="24"/>
                <w:szCs w:val="24"/>
              </w:rPr>
              <w:t>.m</w:t>
            </w:r>
            <w:r w:rsidR="00A72C47">
              <w:rPr>
                <w:rFonts w:ascii="Times New Roman" w:hAnsi="Times New Roman" w:cs="Times New Roman"/>
                <w:sz w:val="24"/>
                <w:szCs w:val="24"/>
              </w:rPr>
              <w:t>andel-Madise@kanepi.ee</w:t>
            </w:r>
          </w:p>
        </w:tc>
      </w:tr>
    </w:tbl>
    <w:p w14:paraId="4007408D" w14:textId="71442CD3" w:rsidR="009F21C5" w:rsidRPr="009D65AD" w:rsidRDefault="009F21C5" w:rsidP="009D65AD">
      <w:pPr>
        <w:jc w:val="both"/>
        <w:rPr>
          <w:rFonts w:ascii="Times New Roman" w:hAnsi="Times New Roman" w:cs="Times New Roman"/>
          <w:sz w:val="24"/>
          <w:szCs w:val="24"/>
        </w:rPr>
      </w:pPr>
    </w:p>
    <w:p w14:paraId="01881E84" w14:textId="0052D9C3" w:rsidR="007C33E4" w:rsidRPr="0076768D" w:rsidRDefault="008C6B12" w:rsidP="0076768D">
      <w:pPr>
        <w:pStyle w:val="Loendilik"/>
        <w:numPr>
          <w:ilvl w:val="0"/>
          <w:numId w:val="19"/>
        </w:numPr>
        <w:tabs>
          <w:tab w:val="left" w:pos="6480"/>
        </w:tabs>
        <w:suppressAutoHyphens/>
        <w:spacing w:after="60" w:line="276" w:lineRule="auto"/>
        <w:jc w:val="both"/>
        <w:rPr>
          <w:rFonts w:ascii="Times New Roman" w:eastAsia="Times New Roman" w:hAnsi="Times New Roman" w:cs="Times New Roman"/>
          <w:b/>
          <w:bCs/>
          <w:sz w:val="24"/>
          <w:szCs w:val="24"/>
          <w:lang w:eastAsia="ar-SA"/>
        </w:rPr>
      </w:pPr>
      <w:r w:rsidRPr="0076768D">
        <w:rPr>
          <w:rFonts w:ascii="Times New Roman" w:hAnsi="Times New Roman" w:cs="Times New Roman"/>
          <w:b/>
          <w:bCs/>
          <w:sz w:val="24"/>
          <w:szCs w:val="24"/>
        </w:rPr>
        <w:t>HANKE OBJEKT</w:t>
      </w:r>
    </w:p>
    <w:p w14:paraId="617D1433" w14:textId="727738CC" w:rsidR="001922B2" w:rsidRPr="00461A49" w:rsidRDefault="007C33E4" w:rsidP="007250F3">
      <w:pPr>
        <w:pStyle w:val="Loendilik"/>
        <w:numPr>
          <w:ilvl w:val="1"/>
          <w:numId w:val="21"/>
        </w:numPr>
        <w:tabs>
          <w:tab w:val="left" w:pos="6480"/>
        </w:tabs>
        <w:suppressAutoHyphens/>
        <w:spacing w:after="60" w:line="276" w:lineRule="auto"/>
        <w:jc w:val="both"/>
        <w:rPr>
          <w:rFonts w:ascii="Times New Roman" w:eastAsia="Times New Roman" w:hAnsi="Times New Roman" w:cs="Times New Roman"/>
          <w:sz w:val="24"/>
          <w:szCs w:val="24"/>
          <w:lang w:eastAsia="ar-SA"/>
        </w:rPr>
      </w:pPr>
      <w:r w:rsidRPr="007250F3">
        <w:rPr>
          <w:rFonts w:ascii="Times New Roman" w:eastAsia="Times New Roman" w:hAnsi="Times New Roman" w:cs="Times New Roman"/>
          <w:sz w:val="24"/>
          <w:szCs w:val="24"/>
          <w:lang w:eastAsia="ar-SA"/>
        </w:rPr>
        <w:t xml:space="preserve">Käesoleva hanke objektiks </w:t>
      </w:r>
      <w:r w:rsidR="003C39EE" w:rsidRPr="007250F3">
        <w:rPr>
          <w:rFonts w:ascii="Times New Roman" w:eastAsia="Times New Roman" w:hAnsi="Times New Roman" w:cs="Times New Roman"/>
          <w:sz w:val="24"/>
          <w:szCs w:val="24"/>
          <w:lang w:eastAsia="ar-SA"/>
        </w:rPr>
        <w:t xml:space="preserve">on </w:t>
      </w:r>
      <w:proofErr w:type="spellStart"/>
      <w:r w:rsidRPr="007250F3">
        <w:rPr>
          <w:rFonts w:ascii="Times New Roman" w:eastAsia="Times New Roman" w:hAnsi="Times New Roman" w:cs="Times New Roman"/>
          <w:sz w:val="24"/>
          <w:szCs w:val="24"/>
          <w:lang w:eastAsia="ar-SA"/>
        </w:rPr>
        <w:t>Saverna</w:t>
      </w:r>
      <w:proofErr w:type="spellEnd"/>
      <w:r w:rsidRPr="007250F3">
        <w:rPr>
          <w:rFonts w:ascii="Times New Roman" w:eastAsia="Times New Roman" w:hAnsi="Times New Roman" w:cs="Times New Roman"/>
          <w:sz w:val="24"/>
          <w:szCs w:val="24"/>
          <w:lang w:eastAsia="ar-SA"/>
        </w:rPr>
        <w:t xml:space="preserve"> külas, Kooli tee 6/3 asuva </w:t>
      </w:r>
      <w:proofErr w:type="spellStart"/>
      <w:r w:rsidRPr="007250F3">
        <w:rPr>
          <w:rFonts w:ascii="Times New Roman" w:eastAsia="Times New Roman" w:hAnsi="Times New Roman" w:cs="Times New Roman"/>
          <w:sz w:val="24"/>
          <w:szCs w:val="24"/>
          <w:lang w:eastAsia="ar-SA"/>
        </w:rPr>
        <w:t>Saverna</w:t>
      </w:r>
      <w:proofErr w:type="spellEnd"/>
      <w:r w:rsidRPr="007250F3">
        <w:rPr>
          <w:rFonts w:ascii="Times New Roman" w:eastAsia="Times New Roman" w:hAnsi="Times New Roman" w:cs="Times New Roman"/>
          <w:sz w:val="24"/>
          <w:szCs w:val="24"/>
          <w:lang w:eastAsia="ar-SA"/>
        </w:rPr>
        <w:t xml:space="preserve"> Põhikooli kõrvalhoone (ehitisregistrikood 120646818) energiasäästu ja siseruumide rekonstrueerimise </w:t>
      </w:r>
      <w:r w:rsidR="00914E05" w:rsidRPr="007250F3">
        <w:rPr>
          <w:rFonts w:ascii="Times New Roman" w:eastAsia="Times New Roman" w:hAnsi="Times New Roman" w:cs="Times New Roman"/>
          <w:sz w:val="24"/>
          <w:szCs w:val="24"/>
          <w:lang w:eastAsia="ar-SA"/>
        </w:rPr>
        <w:t>ehitusprojekti</w:t>
      </w:r>
      <w:r w:rsidR="0044598D" w:rsidRPr="007250F3">
        <w:rPr>
          <w:rFonts w:ascii="Times New Roman" w:eastAsia="Times New Roman" w:hAnsi="Times New Roman" w:cs="Times New Roman"/>
          <w:sz w:val="24"/>
          <w:szCs w:val="24"/>
          <w:lang w:eastAsia="ar-SA"/>
        </w:rPr>
        <w:t xml:space="preserve"> </w:t>
      </w:r>
      <w:r w:rsidR="00145452" w:rsidRPr="007250F3">
        <w:rPr>
          <w:rFonts w:ascii="Times New Roman" w:eastAsia="Times New Roman" w:hAnsi="Times New Roman" w:cs="Times New Roman"/>
          <w:sz w:val="24"/>
          <w:szCs w:val="24"/>
          <w:lang w:eastAsia="ar-SA"/>
        </w:rPr>
        <w:t>(riigihanke nr 245086</w:t>
      </w:r>
      <w:r w:rsidR="00BF7286" w:rsidRPr="007250F3">
        <w:rPr>
          <w:rFonts w:ascii="Times New Roman" w:eastAsia="Times New Roman" w:hAnsi="Times New Roman" w:cs="Times New Roman"/>
          <w:sz w:val="24"/>
          <w:szCs w:val="24"/>
          <w:lang w:eastAsia="ar-SA"/>
        </w:rPr>
        <w:t>)</w:t>
      </w:r>
      <w:r w:rsidR="00145452" w:rsidRPr="007250F3">
        <w:rPr>
          <w:rFonts w:ascii="Times New Roman" w:eastAsia="Times New Roman" w:hAnsi="Times New Roman" w:cs="Times New Roman"/>
          <w:sz w:val="24"/>
          <w:szCs w:val="24"/>
          <w:lang w:eastAsia="ar-SA"/>
        </w:rPr>
        <w:t xml:space="preserve"> </w:t>
      </w:r>
      <w:r w:rsidR="0044598D" w:rsidRPr="007250F3">
        <w:rPr>
          <w:rFonts w:ascii="Times New Roman" w:eastAsia="Times New Roman" w:hAnsi="Times New Roman" w:cs="Times New Roman"/>
          <w:sz w:val="24"/>
          <w:szCs w:val="24"/>
          <w:lang w:eastAsia="ar-SA"/>
        </w:rPr>
        <w:t>ekspertiis</w:t>
      </w:r>
      <w:r w:rsidR="001436F8" w:rsidRPr="007250F3">
        <w:rPr>
          <w:rFonts w:ascii="Times New Roman" w:eastAsia="Times New Roman" w:hAnsi="Times New Roman" w:cs="Times New Roman"/>
          <w:sz w:val="24"/>
          <w:szCs w:val="24"/>
          <w:lang w:eastAsia="ar-SA"/>
        </w:rPr>
        <w:t>i teostamine</w:t>
      </w:r>
      <w:r w:rsidR="0044598D" w:rsidRPr="00461A49">
        <w:rPr>
          <w:rFonts w:ascii="Times New Roman" w:eastAsia="Times New Roman" w:hAnsi="Times New Roman" w:cs="Times New Roman"/>
          <w:sz w:val="24"/>
          <w:szCs w:val="24"/>
          <w:lang w:eastAsia="ar-SA"/>
        </w:rPr>
        <w:t>.</w:t>
      </w:r>
      <w:r w:rsidR="00291F3F" w:rsidRPr="00461A49">
        <w:rPr>
          <w:rFonts w:ascii="Times New Roman" w:eastAsia="Times New Roman" w:hAnsi="Times New Roman" w:cs="Times New Roman"/>
          <w:sz w:val="24"/>
          <w:szCs w:val="24"/>
          <w:lang w:eastAsia="ar-SA"/>
        </w:rPr>
        <w:t xml:space="preserve"> Hange viiakse läbi </w:t>
      </w:r>
      <w:r w:rsidR="004C0248" w:rsidRPr="00461A49">
        <w:rPr>
          <w:rFonts w:ascii="Times New Roman" w:hAnsi="Times New Roman" w:cs="Times New Roman"/>
          <w:sz w:val="24"/>
          <w:szCs w:val="24"/>
        </w:rPr>
        <w:t xml:space="preserve">Riigihangete seaduse § </w:t>
      </w:r>
      <w:r w:rsidR="0037279D" w:rsidRPr="00461A49">
        <w:rPr>
          <w:rFonts w:ascii="Times New Roman" w:hAnsi="Times New Roman" w:cs="Times New Roman"/>
          <w:sz w:val="24"/>
          <w:szCs w:val="24"/>
        </w:rPr>
        <w:t>3</w:t>
      </w:r>
      <w:r w:rsidR="004C0248" w:rsidRPr="00461A49">
        <w:rPr>
          <w:rFonts w:ascii="Times New Roman" w:hAnsi="Times New Roman" w:cs="Times New Roman"/>
          <w:sz w:val="24"/>
          <w:szCs w:val="24"/>
        </w:rPr>
        <w:t xml:space="preserve"> alusel ja </w:t>
      </w:r>
      <w:r w:rsidR="004E53FA" w:rsidRPr="00461A49">
        <w:rPr>
          <w:rFonts w:ascii="Times New Roman" w:hAnsi="Times New Roman" w:cs="Times New Roman"/>
          <w:sz w:val="24"/>
          <w:szCs w:val="24"/>
        </w:rPr>
        <w:t>Kanepi</w:t>
      </w:r>
      <w:r w:rsidR="004C0248" w:rsidRPr="00461A49">
        <w:rPr>
          <w:rFonts w:ascii="Times New Roman" w:hAnsi="Times New Roman" w:cs="Times New Roman"/>
          <w:sz w:val="24"/>
          <w:szCs w:val="24"/>
        </w:rPr>
        <w:t xml:space="preserve"> valla </w:t>
      </w:r>
      <w:r w:rsidR="004E53FA" w:rsidRPr="00461A49">
        <w:rPr>
          <w:rFonts w:ascii="Times New Roman" w:hAnsi="Times New Roman" w:cs="Times New Roman"/>
          <w:sz w:val="24"/>
          <w:szCs w:val="24"/>
        </w:rPr>
        <w:t>hankekorra</w:t>
      </w:r>
      <w:r w:rsidR="004C0248" w:rsidRPr="00461A49">
        <w:rPr>
          <w:rFonts w:ascii="Times New Roman" w:hAnsi="Times New Roman" w:cs="Times New Roman"/>
          <w:sz w:val="24"/>
          <w:szCs w:val="24"/>
        </w:rPr>
        <w:t xml:space="preserve"> § </w:t>
      </w:r>
      <w:r w:rsidR="00B42768" w:rsidRPr="00461A49">
        <w:rPr>
          <w:rFonts w:ascii="Times New Roman" w:hAnsi="Times New Roman" w:cs="Times New Roman"/>
          <w:sz w:val="24"/>
          <w:szCs w:val="24"/>
        </w:rPr>
        <w:t>7</w:t>
      </w:r>
      <w:r w:rsidR="004C0248" w:rsidRPr="00461A49">
        <w:rPr>
          <w:rFonts w:ascii="Times New Roman" w:hAnsi="Times New Roman" w:cs="Times New Roman"/>
          <w:sz w:val="24"/>
          <w:szCs w:val="24"/>
        </w:rPr>
        <w:t xml:space="preserve"> lg 1 alusel</w:t>
      </w:r>
      <w:r w:rsidR="00BD4402" w:rsidRPr="00461A49">
        <w:rPr>
          <w:rFonts w:ascii="Times New Roman" w:hAnsi="Times New Roman" w:cs="Times New Roman"/>
          <w:sz w:val="24"/>
          <w:szCs w:val="24"/>
        </w:rPr>
        <w:t>.</w:t>
      </w:r>
    </w:p>
    <w:p w14:paraId="159D3D57" w14:textId="4C46E3FC" w:rsidR="00521849" w:rsidRPr="008527BF" w:rsidRDefault="00521849" w:rsidP="003E3748">
      <w:pPr>
        <w:pStyle w:val="Loend2"/>
        <w:tabs>
          <w:tab w:val="num" w:pos="1571"/>
        </w:tabs>
        <w:suppressAutoHyphens w:val="0"/>
        <w:contextualSpacing w:val="0"/>
        <w:jc w:val="both"/>
        <w:rPr>
          <w:sz w:val="24"/>
          <w:szCs w:val="24"/>
        </w:rPr>
      </w:pPr>
    </w:p>
    <w:p w14:paraId="56A508EC" w14:textId="7C333225" w:rsidR="00521849" w:rsidRDefault="000B5C30" w:rsidP="007250F3">
      <w:pPr>
        <w:pStyle w:val="Loend2"/>
        <w:numPr>
          <w:ilvl w:val="1"/>
          <w:numId w:val="22"/>
        </w:numPr>
        <w:suppressAutoHyphens w:val="0"/>
        <w:contextualSpacing w:val="0"/>
        <w:jc w:val="both"/>
        <w:rPr>
          <w:sz w:val="24"/>
          <w:szCs w:val="24"/>
        </w:rPr>
      </w:pPr>
      <w:r w:rsidRPr="008527BF">
        <w:rPr>
          <w:sz w:val="24"/>
          <w:szCs w:val="24"/>
        </w:rPr>
        <w:t>Hankija varasemad tegevused</w:t>
      </w:r>
      <w:r w:rsidR="00EB431D" w:rsidRPr="008527BF">
        <w:rPr>
          <w:sz w:val="24"/>
          <w:szCs w:val="24"/>
        </w:rPr>
        <w:t xml:space="preserve"> käesoleva lähteülesande tarbeks:</w:t>
      </w:r>
    </w:p>
    <w:p w14:paraId="5A06448F" w14:textId="53366310" w:rsidR="00EB431D" w:rsidRDefault="00EB431D" w:rsidP="003E3748">
      <w:pPr>
        <w:pStyle w:val="Loend2"/>
        <w:numPr>
          <w:ilvl w:val="0"/>
          <w:numId w:val="9"/>
        </w:numPr>
        <w:suppressAutoHyphens w:val="0"/>
        <w:contextualSpacing w:val="0"/>
        <w:jc w:val="both"/>
        <w:rPr>
          <w:sz w:val="24"/>
          <w:szCs w:val="24"/>
        </w:rPr>
      </w:pPr>
      <w:r>
        <w:rPr>
          <w:sz w:val="24"/>
          <w:szCs w:val="24"/>
        </w:rPr>
        <w:t xml:space="preserve">Hankija on korraldanud riigihanke: </w:t>
      </w:r>
      <w:proofErr w:type="spellStart"/>
      <w:r>
        <w:rPr>
          <w:sz w:val="24"/>
          <w:szCs w:val="24"/>
        </w:rPr>
        <w:t>Saverna</w:t>
      </w:r>
      <w:proofErr w:type="spellEnd"/>
      <w:r>
        <w:rPr>
          <w:sz w:val="24"/>
          <w:szCs w:val="24"/>
        </w:rPr>
        <w:t xml:space="preserve"> kooli kõrvalhoone energiatõhusa ja vajadustele vastava ruumilahenduse projekteerimine“, </w:t>
      </w:r>
      <w:r w:rsidR="00430FEA">
        <w:rPr>
          <w:sz w:val="24"/>
          <w:szCs w:val="24"/>
        </w:rPr>
        <w:t>RHR viite</w:t>
      </w:r>
      <w:r>
        <w:rPr>
          <w:sz w:val="24"/>
          <w:szCs w:val="24"/>
        </w:rPr>
        <w:t>n</w:t>
      </w:r>
      <w:r w:rsidR="00430FEA">
        <w:rPr>
          <w:sz w:val="24"/>
          <w:szCs w:val="24"/>
        </w:rPr>
        <w:t>umbe</w:t>
      </w:r>
      <w:r>
        <w:rPr>
          <w:sz w:val="24"/>
          <w:szCs w:val="24"/>
        </w:rPr>
        <w:t>r 245086</w:t>
      </w:r>
      <w:r w:rsidR="00430FEA">
        <w:rPr>
          <w:sz w:val="24"/>
          <w:szCs w:val="24"/>
        </w:rPr>
        <w:t xml:space="preserve">, mille tulemusena sõlmiti </w:t>
      </w:r>
      <w:r w:rsidR="00041EE5">
        <w:rPr>
          <w:sz w:val="24"/>
          <w:szCs w:val="24"/>
        </w:rPr>
        <w:t>09.03.202</w:t>
      </w:r>
      <w:r w:rsidR="006F7125">
        <w:rPr>
          <w:sz w:val="24"/>
          <w:szCs w:val="24"/>
        </w:rPr>
        <w:t>2</w:t>
      </w:r>
      <w:r w:rsidR="00041EE5">
        <w:rPr>
          <w:sz w:val="24"/>
          <w:szCs w:val="24"/>
        </w:rPr>
        <w:t xml:space="preserve"> hankeleping hankemenetluse võitja</w:t>
      </w:r>
      <w:r w:rsidR="006F7125">
        <w:rPr>
          <w:sz w:val="24"/>
          <w:szCs w:val="24"/>
        </w:rPr>
        <w:t xml:space="preserve"> OÜ </w:t>
      </w:r>
      <w:proofErr w:type="spellStart"/>
      <w:r w:rsidR="006F7125">
        <w:rPr>
          <w:sz w:val="24"/>
          <w:szCs w:val="24"/>
        </w:rPr>
        <w:t>Arc</w:t>
      </w:r>
      <w:proofErr w:type="spellEnd"/>
      <w:r w:rsidR="006F7125">
        <w:rPr>
          <w:sz w:val="24"/>
          <w:szCs w:val="24"/>
        </w:rPr>
        <w:t xml:space="preserve"> </w:t>
      </w:r>
      <w:proofErr w:type="spellStart"/>
      <w:r w:rsidR="006F7125">
        <w:rPr>
          <w:sz w:val="24"/>
          <w:szCs w:val="24"/>
        </w:rPr>
        <w:t>Projekt-ga</w:t>
      </w:r>
      <w:proofErr w:type="spellEnd"/>
      <w:r w:rsidR="006F7125">
        <w:rPr>
          <w:sz w:val="24"/>
          <w:szCs w:val="24"/>
        </w:rPr>
        <w:t xml:space="preserve">. </w:t>
      </w:r>
    </w:p>
    <w:p w14:paraId="3E73EAD0" w14:textId="5A61B501" w:rsidR="003C49AE" w:rsidRDefault="003C49AE" w:rsidP="003E3748">
      <w:pPr>
        <w:pStyle w:val="Loend2"/>
        <w:numPr>
          <w:ilvl w:val="0"/>
          <w:numId w:val="9"/>
        </w:numPr>
        <w:suppressAutoHyphens w:val="0"/>
        <w:contextualSpacing w:val="0"/>
        <w:jc w:val="both"/>
        <w:rPr>
          <w:sz w:val="24"/>
          <w:szCs w:val="24"/>
        </w:rPr>
      </w:pPr>
      <w:r>
        <w:rPr>
          <w:sz w:val="24"/>
          <w:szCs w:val="24"/>
        </w:rPr>
        <w:t xml:space="preserve">Käesoleva seisuga on </w:t>
      </w:r>
      <w:r w:rsidR="00551EB3">
        <w:rPr>
          <w:sz w:val="24"/>
          <w:szCs w:val="24"/>
        </w:rPr>
        <w:t xml:space="preserve">projekteerija </w:t>
      </w:r>
      <w:r w:rsidR="00666E7E">
        <w:rPr>
          <w:sz w:val="24"/>
          <w:szCs w:val="24"/>
        </w:rPr>
        <w:t>teostanud projekteerimistööd</w:t>
      </w:r>
      <w:r w:rsidR="00BF406C">
        <w:rPr>
          <w:sz w:val="24"/>
          <w:szCs w:val="24"/>
        </w:rPr>
        <w:t>.</w:t>
      </w:r>
    </w:p>
    <w:p w14:paraId="7AC76457" w14:textId="4E614EBF" w:rsidR="00551EB3" w:rsidRDefault="00551EB3" w:rsidP="00551EB3">
      <w:pPr>
        <w:pStyle w:val="Loend2"/>
        <w:suppressAutoHyphens w:val="0"/>
        <w:contextualSpacing w:val="0"/>
        <w:jc w:val="both"/>
        <w:rPr>
          <w:sz w:val="24"/>
          <w:szCs w:val="24"/>
        </w:rPr>
      </w:pPr>
    </w:p>
    <w:p w14:paraId="35B6A31F" w14:textId="77777777" w:rsidR="00551EB3" w:rsidRPr="00FE0C2E" w:rsidRDefault="00551EB3" w:rsidP="00551EB3">
      <w:pPr>
        <w:tabs>
          <w:tab w:val="left" w:pos="6480"/>
        </w:tabs>
        <w:suppressAutoHyphens/>
        <w:spacing w:after="60" w:line="276" w:lineRule="auto"/>
        <w:ind w:left="425"/>
        <w:jc w:val="both"/>
        <w:rPr>
          <w:rFonts w:ascii="Times New Roman" w:eastAsia="Times New Roman" w:hAnsi="Times New Roman" w:cs="Times New Roman"/>
          <w:sz w:val="24"/>
          <w:szCs w:val="24"/>
          <w:lang w:eastAsia="ar-SA"/>
        </w:rPr>
      </w:pPr>
      <w:r w:rsidRPr="00FE0C2E">
        <w:rPr>
          <w:rFonts w:ascii="Times New Roman" w:eastAsia="Times New Roman" w:hAnsi="Times New Roman" w:cs="Times New Roman"/>
          <w:sz w:val="24"/>
          <w:szCs w:val="24"/>
          <w:lang w:eastAsia="ar-SA"/>
        </w:rPr>
        <w:t>Projekteerija:</w:t>
      </w:r>
    </w:p>
    <w:p w14:paraId="3A9CA3AB" w14:textId="77777777" w:rsidR="00551EB3" w:rsidRPr="00FE0C2E" w:rsidRDefault="00551EB3" w:rsidP="00551EB3">
      <w:pPr>
        <w:tabs>
          <w:tab w:val="left" w:pos="6480"/>
        </w:tabs>
        <w:suppressAutoHyphens/>
        <w:spacing w:after="60" w:line="276" w:lineRule="auto"/>
        <w:ind w:left="425"/>
        <w:jc w:val="both"/>
        <w:rPr>
          <w:rFonts w:ascii="Times New Roman" w:eastAsia="Times New Roman" w:hAnsi="Times New Roman" w:cs="Times New Roman"/>
          <w:sz w:val="24"/>
          <w:szCs w:val="24"/>
          <w:lang w:eastAsia="ar-SA"/>
        </w:rPr>
      </w:pPr>
      <w:r w:rsidRPr="00FE0C2E">
        <w:rPr>
          <w:rFonts w:ascii="Times New Roman" w:eastAsia="Times New Roman" w:hAnsi="Times New Roman" w:cs="Times New Roman"/>
          <w:sz w:val="24"/>
          <w:szCs w:val="24"/>
          <w:lang w:eastAsia="ar-SA"/>
        </w:rPr>
        <w:t xml:space="preserve">OÜ </w:t>
      </w:r>
      <w:proofErr w:type="spellStart"/>
      <w:r w:rsidRPr="00FE0C2E">
        <w:rPr>
          <w:rFonts w:ascii="Times New Roman" w:eastAsia="Times New Roman" w:hAnsi="Times New Roman" w:cs="Times New Roman"/>
          <w:sz w:val="24"/>
          <w:szCs w:val="24"/>
          <w:lang w:eastAsia="ar-SA"/>
        </w:rPr>
        <w:t>Arc</w:t>
      </w:r>
      <w:proofErr w:type="spellEnd"/>
      <w:r w:rsidRPr="00FE0C2E">
        <w:rPr>
          <w:rFonts w:ascii="Times New Roman" w:eastAsia="Times New Roman" w:hAnsi="Times New Roman" w:cs="Times New Roman"/>
          <w:sz w:val="24"/>
          <w:szCs w:val="24"/>
          <w:lang w:eastAsia="ar-SA"/>
        </w:rPr>
        <w:t xml:space="preserve"> Project</w:t>
      </w:r>
    </w:p>
    <w:p w14:paraId="263FB4EF" w14:textId="77777777" w:rsidR="00551EB3" w:rsidRPr="00FE0C2E" w:rsidRDefault="00551EB3" w:rsidP="00551EB3">
      <w:pPr>
        <w:tabs>
          <w:tab w:val="left" w:pos="6480"/>
        </w:tabs>
        <w:suppressAutoHyphens/>
        <w:spacing w:after="60" w:line="276" w:lineRule="auto"/>
        <w:ind w:left="425"/>
        <w:jc w:val="both"/>
        <w:rPr>
          <w:rFonts w:ascii="Times New Roman" w:hAnsi="Times New Roman" w:cs="Times New Roman"/>
          <w:sz w:val="24"/>
          <w:szCs w:val="24"/>
          <w:shd w:val="clear" w:color="auto" w:fill="FFFFFF"/>
        </w:rPr>
      </w:pPr>
      <w:proofErr w:type="spellStart"/>
      <w:r w:rsidRPr="00FE0C2E">
        <w:rPr>
          <w:rFonts w:ascii="Times New Roman" w:eastAsia="Times New Roman" w:hAnsi="Times New Roman" w:cs="Times New Roman"/>
          <w:sz w:val="24"/>
          <w:szCs w:val="24"/>
          <w:lang w:eastAsia="ar-SA"/>
        </w:rPr>
        <w:t>Reg</w:t>
      </w:r>
      <w:proofErr w:type="spellEnd"/>
      <w:r w:rsidRPr="00FE0C2E">
        <w:rPr>
          <w:rFonts w:ascii="Times New Roman" w:eastAsia="Times New Roman" w:hAnsi="Times New Roman" w:cs="Times New Roman"/>
          <w:sz w:val="24"/>
          <w:szCs w:val="24"/>
          <w:lang w:eastAsia="ar-SA"/>
        </w:rPr>
        <w:t xml:space="preserve"> nr: </w:t>
      </w:r>
      <w:r w:rsidRPr="00FE0C2E">
        <w:rPr>
          <w:rFonts w:ascii="Times New Roman" w:hAnsi="Times New Roman" w:cs="Times New Roman"/>
          <w:sz w:val="24"/>
          <w:szCs w:val="24"/>
          <w:shd w:val="clear" w:color="auto" w:fill="FFFFFF"/>
        </w:rPr>
        <w:t>10213412</w:t>
      </w:r>
    </w:p>
    <w:p w14:paraId="750CF82F" w14:textId="77777777" w:rsidR="00551EB3" w:rsidRPr="00FE0C2E" w:rsidRDefault="00551EB3" w:rsidP="00551EB3">
      <w:pPr>
        <w:tabs>
          <w:tab w:val="left" w:pos="6480"/>
        </w:tabs>
        <w:suppressAutoHyphens/>
        <w:spacing w:after="60" w:line="276" w:lineRule="auto"/>
        <w:ind w:left="425"/>
        <w:jc w:val="both"/>
        <w:rPr>
          <w:rFonts w:ascii="Times New Roman" w:hAnsi="Times New Roman" w:cs="Times New Roman"/>
          <w:sz w:val="24"/>
          <w:szCs w:val="24"/>
          <w:shd w:val="clear" w:color="auto" w:fill="FFFFFF"/>
        </w:rPr>
      </w:pPr>
      <w:r w:rsidRPr="00FE0C2E">
        <w:rPr>
          <w:rFonts w:ascii="Times New Roman" w:hAnsi="Times New Roman" w:cs="Times New Roman"/>
          <w:sz w:val="24"/>
          <w:szCs w:val="24"/>
          <w:shd w:val="clear" w:color="auto" w:fill="FFFFFF"/>
        </w:rPr>
        <w:t>Tähtvere 4, Tartu</w:t>
      </w:r>
    </w:p>
    <w:p w14:paraId="0D9A083B" w14:textId="77777777" w:rsidR="00551EB3" w:rsidRDefault="00551EB3" w:rsidP="00551EB3">
      <w:pPr>
        <w:pStyle w:val="Loend2"/>
        <w:tabs>
          <w:tab w:val="num" w:pos="1571"/>
        </w:tabs>
        <w:suppressAutoHyphens w:val="0"/>
        <w:contextualSpacing w:val="0"/>
        <w:jc w:val="both"/>
        <w:rPr>
          <w:sz w:val="24"/>
          <w:szCs w:val="24"/>
        </w:rPr>
      </w:pPr>
      <w:r w:rsidRPr="00FE0C2E">
        <w:rPr>
          <w:sz w:val="24"/>
          <w:szCs w:val="24"/>
        </w:rPr>
        <w:t xml:space="preserve">Projekteerija esindaja tehnilistes küsimustes: Ülo </w:t>
      </w:r>
      <w:proofErr w:type="spellStart"/>
      <w:r w:rsidRPr="00FE0C2E">
        <w:rPr>
          <w:sz w:val="24"/>
          <w:szCs w:val="24"/>
        </w:rPr>
        <w:t>Mahoni</w:t>
      </w:r>
      <w:proofErr w:type="spellEnd"/>
      <w:r w:rsidRPr="00FE0C2E">
        <w:rPr>
          <w:sz w:val="24"/>
          <w:szCs w:val="24"/>
        </w:rPr>
        <w:t xml:space="preserve">, tel: 526 7204, e-post: </w:t>
      </w:r>
      <w:hyperlink r:id="rId6" w:history="1">
        <w:r w:rsidRPr="00A1288A">
          <w:rPr>
            <w:rStyle w:val="Hperlink"/>
            <w:sz w:val="24"/>
            <w:szCs w:val="24"/>
          </w:rPr>
          <w:t>ulo@arc.ee</w:t>
        </w:r>
      </w:hyperlink>
    </w:p>
    <w:p w14:paraId="039917D6" w14:textId="77777777" w:rsidR="00551EB3" w:rsidRPr="0092746A" w:rsidRDefault="00551EB3" w:rsidP="002D2ECE">
      <w:pPr>
        <w:pStyle w:val="Loend2"/>
        <w:tabs>
          <w:tab w:val="num" w:pos="1571"/>
        </w:tabs>
        <w:suppressAutoHyphens w:val="0"/>
        <w:ind w:left="0" w:firstLine="0"/>
        <w:contextualSpacing w:val="0"/>
        <w:jc w:val="both"/>
        <w:rPr>
          <w:sz w:val="24"/>
          <w:szCs w:val="24"/>
          <w:u w:val="single"/>
        </w:rPr>
      </w:pPr>
    </w:p>
    <w:p w14:paraId="23341E92" w14:textId="3A30886C" w:rsidR="00551EB3" w:rsidRPr="008527BF" w:rsidRDefault="00551EB3" w:rsidP="007250F3">
      <w:pPr>
        <w:pStyle w:val="Loend2"/>
        <w:numPr>
          <w:ilvl w:val="1"/>
          <w:numId w:val="22"/>
        </w:numPr>
        <w:suppressAutoHyphens w:val="0"/>
        <w:contextualSpacing w:val="0"/>
        <w:jc w:val="both"/>
        <w:rPr>
          <w:sz w:val="24"/>
          <w:szCs w:val="24"/>
        </w:rPr>
      </w:pPr>
      <w:r w:rsidRPr="008527BF">
        <w:rPr>
          <w:sz w:val="24"/>
          <w:szCs w:val="24"/>
        </w:rPr>
        <w:t>Projekteerimistööde eesmär</w:t>
      </w:r>
      <w:r w:rsidR="0054611F">
        <w:rPr>
          <w:sz w:val="24"/>
          <w:szCs w:val="24"/>
        </w:rPr>
        <w:t>k ja lühikirjeldus</w:t>
      </w:r>
      <w:r w:rsidRPr="008527BF">
        <w:rPr>
          <w:sz w:val="24"/>
          <w:szCs w:val="24"/>
        </w:rPr>
        <w:t>:</w:t>
      </w:r>
    </w:p>
    <w:p w14:paraId="44126BD4" w14:textId="77777777" w:rsidR="0054611F" w:rsidRDefault="00551EB3" w:rsidP="0054611F">
      <w:pPr>
        <w:pStyle w:val="Loend2"/>
        <w:numPr>
          <w:ilvl w:val="0"/>
          <w:numId w:val="9"/>
        </w:numPr>
        <w:suppressAutoHyphens w:val="0"/>
        <w:contextualSpacing w:val="0"/>
        <w:jc w:val="both"/>
        <w:rPr>
          <w:sz w:val="24"/>
          <w:szCs w:val="24"/>
        </w:rPr>
      </w:pPr>
      <w:proofErr w:type="spellStart"/>
      <w:r w:rsidRPr="00E67476">
        <w:rPr>
          <w:sz w:val="24"/>
          <w:szCs w:val="24"/>
        </w:rPr>
        <w:lastRenderedPageBreak/>
        <w:t>Saverna</w:t>
      </w:r>
      <w:proofErr w:type="spellEnd"/>
      <w:r w:rsidRPr="00E67476">
        <w:rPr>
          <w:sz w:val="24"/>
          <w:szCs w:val="24"/>
        </w:rPr>
        <w:t xml:space="preserve"> Põhikooli kõrvalhoone energiasäästu</w:t>
      </w:r>
      <w:r>
        <w:rPr>
          <w:sz w:val="24"/>
          <w:szCs w:val="24"/>
        </w:rPr>
        <w:t>,</w:t>
      </w:r>
      <w:r w:rsidRPr="00E67476">
        <w:rPr>
          <w:sz w:val="24"/>
          <w:szCs w:val="24"/>
        </w:rPr>
        <w:t xml:space="preserve"> siseruumide rekonstrueerimise</w:t>
      </w:r>
      <w:r>
        <w:rPr>
          <w:sz w:val="24"/>
          <w:szCs w:val="24"/>
        </w:rPr>
        <w:t xml:space="preserve"> ja hoonete vahelise ühendusgalerii</w:t>
      </w:r>
      <w:r w:rsidRPr="00E67476">
        <w:rPr>
          <w:sz w:val="24"/>
          <w:szCs w:val="24"/>
        </w:rPr>
        <w:t xml:space="preserve"> projekteerimistööd</w:t>
      </w:r>
      <w:r>
        <w:rPr>
          <w:sz w:val="24"/>
          <w:szCs w:val="24"/>
        </w:rPr>
        <w:t>e teostamiseks</w:t>
      </w:r>
      <w:r w:rsidRPr="00E67476">
        <w:rPr>
          <w:sz w:val="24"/>
          <w:szCs w:val="24"/>
        </w:rPr>
        <w:t xml:space="preserve"> põhiprojekti mahus</w:t>
      </w:r>
      <w:r>
        <w:rPr>
          <w:sz w:val="24"/>
          <w:szCs w:val="24"/>
        </w:rPr>
        <w:t>.</w:t>
      </w:r>
    </w:p>
    <w:p w14:paraId="24F6B83C" w14:textId="0530097C" w:rsidR="00551EB3" w:rsidRPr="0054611F" w:rsidRDefault="00551EB3" w:rsidP="00E82A54">
      <w:pPr>
        <w:pStyle w:val="Loend2"/>
        <w:numPr>
          <w:ilvl w:val="0"/>
          <w:numId w:val="9"/>
        </w:numPr>
        <w:suppressAutoHyphens w:val="0"/>
        <w:contextualSpacing w:val="0"/>
        <w:jc w:val="both"/>
        <w:rPr>
          <w:sz w:val="24"/>
          <w:szCs w:val="24"/>
        </w:rPr>
      </w:pPr>
      <w:r w:rsidRPr="0054611F">
        <w:rPr>
          <w:sz w:val="24"/>
          <w:szCs w:val="24"/>
        </w:rPr>
        <w:t xml:space="preserve">Põhiprojekti mahus tuli lahendada: </w:t>
      </w:r>
    </w:p>
    <w:p w14:paraId="2806A24D" w14:textId="77777777" w:rsidR="00551EB3" w:rsidRPr="00F3789B" w:rsidRDefault="00551EB3" w:rsidP="00C71425">
      <w:pPr>
        <w:pStyle w:val="Loend2"/>
        <w:numPr>
          <w:ilvl w:val="1"/>
          <w:numId w:val="9"/>
        </w:numPr>
        <w:suppressAutoHyphens w:val="0"/>
        <w:contextualSpacing w:val="0"/>
        <w:jc w:val="both"/>
        <w:rPr>
          <w:sz w:val="24"/>
          <w:szCs w:val="24"/>
        </w:rPr>
      </w:pPr>
      <w:r w:rsidRPr="00F3789B">
        <w:rPr>
          <w:sz w:val="24"/>
          <w:szCs w:val="24"/>
        </w:rPr>
        <w:t>Hoone energiasäästu lahendus;</w:t>
      </w:r>
    </w:p>
    <w:p w14:paraId="218D28E9" w14:textId="77777777" w:rsidR="00551EB3" w:rsidRPr="00F3789B" w:rsidRDefault="00551EB3" w:rsidP="00C71425">
      <w:pPr>
        <w:pStyle w:val="Loend2"/>
        <w:numPr>
          <w:ilvl w:val="1"/>
          <w:numId w:val="9"/>
        </w:numPr>
        <w:suppressAutoHyphens w:val="0"/>
        <w:contextualSpacing w:val="0"/>
        <w:jc w:val="both"/>
        <w:rPr>
          <w:sz w:val="24"/>
          <w:szCs w:val="24"/>
        </w:rPr>
      </w:pPr>
      <w:r w:rsidRPr="00F3789B">
        <w:rPr>
          <w:sz w:val="24"/>
          <w:szCs w:val="24"/>
        </w:rPr>
        <w:t xml:space="preserve">Hoone arhitektuurne ja </w:t>
      </w:r>
      <w:proofErr w:type="spellStart"/>
      <w:r w:rsidRPr="00F3789B">
        <w:rPr>
          <w:sz w:val="24"/>
          <w:szCs w:val="24"/>
        </w:rPr>
        <w:t>sise</w:t>
      </w:r>
      <w:proofErr w:type="spellEnd"/>
      <w:r w:rsidRPr="00F3789B">
        <w:rPr>
          <w:sz w:val="24"/>
          <w:szCs w:val="24"/>
        </w:rPr>
        <w:t>-arhitektuurne osa ning eriosad;</w:t>
      </w:r>
    </w:p>
    <w:p w14:paraId="3F672A51" w14:textId="77777777" w:rsidR="00551EB3" w:rsidRPr="00F3789B" w:rsidRDefault="00551EB3" w:rsidP="00C71425">
      <w:pPr>
        <w:pStyle w:val="Loend2"/>
        <w:numPr>
          <w:ilvl w:val="1"/>
          <w:numId w:val="9"/>
        </w:numPr>
        <w:suppressAutoHyphens w:val="0"/>
        <w:contextualSpacing w:val="0"/>
        <w:jc w:val="both"/>
        <w:rPr>
          <w:sz w:val="24"/>
          <w:szCs w:val="24"/>
        </w:rPr>
      </w:pPr>
      <w:r w:rsidRPr="00F3789B">
        <w:rPr>
          <w:sz w:val="24"/>
          <w:szCs w:val="24"/>
        </w:rPr>
        <w:t>Põhikooli peahoone ja kõrvalhoone vahelise ühendusgalerii projekteerimine.</w:t>
      </w:r>
    </w:p>
    <w:p w14:paraId="73CF3DB0" w14:textId="77777777" w:rsidR="00551EB3" w:rsidRPr="00F3789B" w:rsidRDefault="00551EB3" w:rsidP="00551EB3">
      <w:pPr>
        <w:pStyle w:val="Loend2"/>
        <w:suppressAutoHyphens w:val="0"/>
        <w:contextualSpacing w:val="0"/>
        <w:jc w:val="both"/>
        <w:rPr>
          <w:sz w:val="24"/>
          <w:szCs w:val="24"/>
        </w:rPr>
      </w:pPr>
    </w:p>
    <w:p w14:paraId="349DA22F" w14:textId="37AC4BC5" w:rsidR="008C0553" w:rsidRPr="008C0553" w:rsidRDefault="00551EB3" w:rsidP="008C0553">
      <w:pPr>
        <w:spacing w:after="0" w:line="360" w:lineRule="auto"/>
        <w:jc w:val="both"/>
        <w:rPr>
          <w:rFonts w:ascii="Times New Roman" w:hAnsi="Times New Roman" w:cs="Times New Roman"/>
          <w:sz w:val="24"/>
          <w:szCs w:val="24"/>
        </w:rPr>
      </w:pPr>
      <w:r w:rsidRPr="00F3789B">
        <w:rPr>
          <w:rFonts w:ascii="Times New Roman" w:hAnsi="Times New Roman" w:cs="Times New Roman"/>
          <w:sz w:val="24"/>
          <w:szCs w:val="24"/>
        </w:rPr>
        <w:t>Projekteerimistööd sh tööde mahtude tabel ja eelarve tuli koostada viisi</w:t>
      </w:r>
      <w:r w:rsidR="00525D5B">
        <w:rPr>
          <w:rFonts w:ascii="Times New Roman" w:hAnsi="Times New Roman" w:cs="Times New Roman"/>
          <w:sz w:val="24"/>
          <w:szCs w:val="24"/>
        </w:rPr>
        <w:t>l</w:t>
      </w:r>
      <w:r w:rsidRPr="00F3789B">
        <w:rPr>
          <w:rFonts w:ascii="Times New Roman" w:hAnsi="Times New Roman" w:cs="Times New Roman"/>
          <w:sz w:val="24"/>
          <w:szCs w:val="24"/>
        </w:rPr>
        <w:t>, et ehitushange on võimalik korraldada kahes etapis: 1) energiasäästu meetme tööd koos hoonesiseste töödega, 2) ühendusgalerii.</w:t>
      </w:r>
    </w:p>
    <w:p w14:paraId="54D457D2" w14:textId="693F7AD4" w:rsidR="0092746A" w:rsidRDefault="0092746A" w:rsidP="00551EB3">
      <w:pPr>
        <w:spacing w:after="0" w:line="360" w:lineRule="auto"/>
        <w:jc w:val="both"/>
        <w:rPr>
          <w:rFonts w:ascii="Times New Roman" w:hAnsi="Times New Roman" w:cs="Times New Roman"/>
          <w:b/>
          <w:bCs/>
          <w:sz w:val="24"/>
          <w:szCs w:val="24"/>
        </w:rPr>
      </w:pPr>
      <w:r w:rsidRPr="0092746A">
        <w:rPr>
          <w:rFonts w:ascii="Times New Roman" w:hAnsi="Times New Roman" w:cs="Times New Roman"/>
          <w:b/>
          <w:bCs/>
          <w:sz w:val="24"/>
          <w:szCs w:val="24"/>
        </w:rPr>
        <w:t xml:space="preserve">Käesoleva hankega soovime leida lepingupartneri, kes teostaks valminud </w:t>
      </w:r>
      <w:r w:rsidR="00EF33A4">
        <w:rPr>
          <w:rFonts w:ascii="Times New Roman" w:hAnsi="Times New Roman" w:cs="Times New Roman"/>
          <w:b/>
          <w:bCs/>
          <w:sz w:val="24"/>
          <w:szCs w:val="24"/>
        </w:rPr>
        <w:t>projekteerimistööde</w:t>
      </w:r>
      <w:r w:rsidR="00506046">
        <w:rPr>
          <w:rFonts w:ascii="Times New Roman" w:hAnsi="Times New Roman" w:cs="Times New Roman"/>
          <w:b/>
          <w:bCs/>
          <w:sz w:val="24"/>
          <w:szCs w:val="24"/>
        </w:rPr>
        <w:t xml:space="preserve">, </w:t>
      </w:r>
      <w:proofErr w:type="spellStart"/>
      <w:r w:rsidR="00506046">
        <w:rPr>
          <w:rFonts w:ascii="Times New Roman" w:hAnsi="Times New Roman" w:cs="Times New Roman"/>
          <w:b/>
          <w:bCs/>
          <w:sz w:val="24"/>
          <w:szCs w:val="24"/>
        </w:rPr>
        <w:t>e</w:t>
      </w:r>
      <w:r w:rsidR="007522DE">
        <w:rPr>
          <w:rFonts w:ascii="Times New Roman" w:hAnsi="Times New Roman" w:cs="Times New Roman"/>
          <w:b/>
          <w:bCs/>
          <w:sz w:val="24"/>
          <w:szCs w:val="24"/>
        </w:rPr>
        <w:t>.</w:t>
      </w:r>
      <w:proofErr w:type="spellEnd"/>
      <w:r w:rsidR="00506046">
        <w:rPr>
          <w:rFonts w:ascii="Times New Roman" w:hAnsi="Times New Roman" w:cs="Times New Roman"/>
          <w:b/>
          <w:bCs/>
          <w:sz w:val="24"/>
          <w:szCs w:val="24"/>
        </w:rPr>
        <w:t xml:space="preserve"> ehitusprojekti</w:t>
      </w:r>
      <w:r w:rsidRPr="0092746A">
        <w:rPr>
          <w:rFonts w:ascii="Times New Roman" w:hAnsi="Times New Roman" w:cs="Times New Roman"/>
          <w:b/>
          <w:bCs/>
          <w:sz w:val="24"/>
          <w:szCs w:val="24"/>
        </w:rPr>
        <w:t xml:space="preserve"> ekspertiisi.</w:t>
      </w:r>
    </w:p>
    <w:p w14:paraId="30D30CBD" w14:textId="2B9C7BEA" w:rsidR="009E22A6" w:rsidRDefault="009E22A6" w:rsidP="003E3748">
      <w:pPr>
        <w:pStyle w:val="Loend2"/>
        <w:suppressAutoHyphens w:val="0"/>
        <w:contextualSpacing w:val="0"/>
        <w:jc w:val="both"/>
        <w:rPr>
          <w:sz w:val="24"/>
          <w:szCs w:val="24"/>
        </w:rPr>
      </w:pPr>
    </w:p>
    <w:p w14:paraId="2D4A7DE6" w14:textId="77FB931B" w:rsidR="009E22A6" w:rsidRPr="00E06CB3" w:rsidRDefault="00DC206D" w:rsidP="007250F3">
      <w:pPr>
        <w:pStyle w:val="Loend2"/>
        <w:numPr>
          <w:ilvl w:val="0"/>
          <w:numId w:val="22"/>
        </w:numPr>
        <w:suppressAutoHyphens w:val="0"/>
        <w:contextualSpacing w:val="0"/>
        <w:jc w:val="both"/>
        <w:rPr>
          <w:b/>
          <w:bCs/>
          <w:sz w:val="24"/>
          <w:szCs w:val="24"/>
        </w:rPr>
      </w:pPr>
      <w:r w:rsidRPr="00E06CB3">
        <w:rPr>
          <w:b/>
          <w:bCs/>
          <w:sz w:val="24"/>
          <w:szCs w:val="24"/>
        </w:rPr>
        <w:t>TÖÖ KOOSSEIS</w:t>
      </w:r>
    </w:p>
    <w:p w14:paraId="161CD2D8" w14:textId="77777777" w:rsidR="00F93294" w:rsidRDefault="00F93294" w:rsidP="00F93294">
      <w:pPr>
        <w:pStyle w:val="Loend2"/>
        <w:suppressAutoHyphens w:val="0"/>
        <w:ind w:left="0" w:firstLine="0"/>
        <w:contextualSpacing w:val="0"/>
        <w:jc w:val="both"/>
        <w:rPr>
          <w:sz w:val="24"/>
          <w:szCs w:val="24"/>
        </w:rPr>
      </w:pPr>
    </w:p>
    <w:p w14:paraId="3A8AEB63" w14:textId="3C85F1FA" w:rsidR="009E22A6" w:rsidRDefault="00ED6AB2" w:rsidP="00F93294">
      <w:pPr>
        <w:pStyle w:val="Loend2"/>
        <w:numPr>
          <w:ilvl w:val="1"/>
          <w:numId w:val="24"/>
        </w:numPr>
        <w:suppressAutoHyphens w:val="0"/>
        <w:contextualSpacing w:val="0"/>
        <w:jc w:val="both"/>
        <w:rPr>
          <w:sz w:val="24"/>
          <w:szCs w:val="24"/>
        </w:rPr>
      </w:pPr>
      <w:r>
        <w:rPr>
          <w:sz w:val="24"/>
          <w:szCs w:val="24"/>
        </w:rPr>
        <w:t xml:space="preserve">Töömahtu kuulub ekspertiisi teostamine </w:t>
      </w:r>
      <w:r w:rsidR="00D46231">
        <w:rPr>
          <w:sz w:val="24"/>
          <w:szCs w:val="24"/>
        </w:rPr>
        <w:t xml:space="preserve">järgmistele </w:t>
      </w:r>
      <w:r w:rsidR="00551EB3">
        <w:rPr>
          <w:sz w:val="24"/>
          <w:szCs w:val="24"/>
        </w:rPr>
        <w:t xml:space="preserve">projekteeritud </w:t>
      </w:r>
      <w:r w:rsidR="00D46231">
        <w:rPr>
          <w:sz w:val="24"/>
          <w:szCs w:val="24"/>
        </w:rPr>
        <w:t>osadele:</w:t>
      </w:r>
    </w:p>
    <w:p w14:paraId="700DDB90" w14:textId="13AC4858" w:rsidR="00D46231" w:rsidRDefault="00CA6CAC" w:rsidP="003E3748">
      <w:pPr>
        <w:pStyle w:val="Loend2"/>
        <w:numPr>
          <w:ilvl w:val="0"/>
          <w:numId w:val="9"/>
        </w:numPr>
        <w:suppressAutoHyphens w:val="0"/>
        <w:contextualSpacing w:val="0"/>
        <w:jc w:val="both"/>
        <w:rPr>
          <w:sz w:val="24"/>
          <w:szCs w:val="24"/>
        </w:rPr>
      </w:pPr>
      <w:r>
        <w:rPr>
          <w:sz w:val="24"/>
          <w:szCs w:val="24"/>
        </w:rPr>
        <w:t>Arhitektuur</w:t>
      </w:r>
    </w:p>
    <w:p w14:paraId="536009B9" w14:textId="3347A94B" w:rsidR="00CA6CAC" w:rsidRDefault="00CA6CAC" w:rsidP="003E3748">
      <w:pPr>
        <w:pStyle w:val="Loend2"/>
        <w:numPr>
          <w:ilvl w:val="0"/>
          <w:numId w:val="9"/>
        </w:numPr>
        <w:suppressAutoHyphens w:val="0"/>
        <w:contextualSpacing w:val="0"/>
        <w:jc w:val="both"/>
        <w:rPr>
          <w:sz w:val="24"/>
          <w:szCs w:val="24"/>
        </w:rPr>
      </w:pPr>
      <w:r>
        <w:rPr>
          <w:sz w:val="24"/>
          <w:szCs w:val="24"/>
        </w:rPr>
        <w:t>Energiamärgis</w:t>
      </w:r>
    </w:p>
    <w:p w14:paraId="5F36739E" w14:textId="5561F0A0" w:rsidR="00CA6CAC" w:rsidRDefault="00CA6CAC" w:rsidP="003E3748">
      <w:pPr>
        <w:pStyle w:val="Loend2"/>
        <w:numPr>
          <w:ilvl w:val="0"/>
          <w:numId w:val="9"/>
        </w:numPr>
        <w:suppressAutoHyphens w:val="0"/>
        <w:contextualSpacing w:val="0"/>
        <w:jc w:val="both"/>
        <w:rPr>
          <w:sz w:val="24"/>
          <w:szCs w:val="24"/>
        </w:rPr>
      </w:pPr>
      <w:r>
        <w:rPr>
          <w:sz w:val="24"/>
          <w:szCs w:val="24"/>
        </w:rPr>
        <w:t>Konstruktsioonid</w:t>
      </w:r>
    </w:p>
    <w:p w14:paraId="29590085" w14:textId="215D6AE4" w:rsidR="00CA6CAC" w:rsidRDefault="00CA6CAC" w:rsidP="003E3748">
      <w:pPr>
        <w:pStyle w:val="Loend2"/>
        <w:numPr>
          <w:ilvl w:val="0"/>
          <w:numId w:val="9"/>
        </w:numPr>
        <w:suppressAutoHyphens w:val="0"/>
        <w:contextualSpacing w:val="0"/>
        <w:jc w:val="both"/>
        <w:rPr>
          <w:sz w:val="24"/>
          <w:szCs w:val="24"/>
        </w:rPr>
      </w:pPr>
      <w:r>
        <w:rPr>
          <w:sz w:val="24"/>
          <w:szCs w:val="24"/>
        </w:rPr>
        <w:t>Tugevvool</w:t>
      </w:r>
    </w:p>
    <w:p w14:paraId="17DA6E05" w14:textId="0F736B96" w:rsidR="001913B4" w:rsidRDefault="001913B4" w:rsidP="003E3748">
      <w:pPr>
        <w:pStyle w:val="Loend2"/>
        <w:numPr>
          <w:ilvl w:val="0"/>
          <w:numId w:val="9"/>
        </w:numPr>
        <w:suppressAutoHyphens w:val="0"/>
        <w:contextualSpacing w:val="0"/>
        <w:jc w:val="both"/>
        <w:rPr>
          <w:sz w:val="24"/>
          <w:szCs w:val="24"/>
        </w:rPr>
      </w:pPr>
      <w:r>
        <w:rPr>
          <w:sz w:val="24"/>
          <w:szCs w:val="24"/>
        </w:rPr>
        <w:t>Küte-ventilatsioon</w:t>
      </w:r>
    </w:p>
    <w:p w14:paraId="59F30BC5" w14:textId="30860BB3" w:rsidR="001913B4" w:rsidRDefault="001913B4" w:rsidP="003E3748">
      <w:pPr>
        <w:pStyle w:val="Loend2"/>
        <w:numPr>
          <w:ilvl w:val="0"/>
          <w:numId w:val="9"/>
        </w:numPr>
        <w:suppressAutoHyphens w:val="0"/>
        <w:contextualSpacing w:val="0"/>
        <w:jc w:val="both"/>
        <w:rPr>
          <w:sz w:val="24"/>
          <w:szCs w:val="24"/>
        </w:rPr>
      </w:pPr>
      <w:r>
        <w:rPr>
          <w:sz w:val="24"/>
          <w:szCs w:val="24"/>
        </w:rPr>
        <w:t>Sisearhitektuur</w:t>
      </w:r>
    </w:p>
    <w:p w14:paraId="217BB024" w14:textId="6C62BD5C" w:rsidR="001913B4" w:rsidRDefault="001913B4" w:rsidP="003E3748">
      <w:pPr>
        <w:pStyle w:val="Loend2"/>
        <w:numPr>
          <w:ilvl w:val="0"/>
          <w:numId w:val="9"/>
        </w:numPr>
        <w:suppressAutoHyphens w:val="0"/>
        <w:contextualSpacing w:val="0"/>
        <w:jc w:val="both"/>
        <w:rPr>
          <w:sz w:val="24"/>
          <w:szCs w:val="24"/>
        </w:rPr>
      </w:pPr>
      <w:r>
        <w:rPr>
          <w:sz w:val="24"/>
          <w:szCs w:val="24"/>
        </w:rPr>
        <w:t>Vesi-kanal-siseosa</w:t>
      </w:r>
    </w:p>
    <w:p w14:paraId="6C666C27" w14:textId="7FA3BFFB" w:rsidR="001913B4" w:rsidRDefault="001913B4" w:rsidP="003E3748">
      <w:pPr>
        <w:pStyle w:val="Loend2"/>
        <w:numPr>
          <w:ilvl w:val="0"/>
          <w:numId w:val="9"/>
        </w:numPr>
        <w:suppressAutoHyphens w:val="0"/>
        <w:contextualSpacing w:val="0"/>
        <w:jc w:val="both"/>
        <w:rPr>
          <w:sz w:val="24"/>
          <w:szCs w:val="24"/>
        </w:rPr>
      </w:pPr>
      <w:r>
        <w:rPr>
          <w:sz w:val="24"/>
          <w:szCs w:val="24"/>
        </w:rPr>
        <w:t>Vesi-kanal-välisosa</w:t>
      </w:r>
    </w:p>
    <w:p w14:paraId="7128A374" w14:textId="3F139D9D" w:rsidR="00440E88" w:rsidRDefault="00440E88" w:rsidP="003E3748">
      <w:pPr>
        <w:pStyle w:val="Loend2"/>
        <w:suppressAutoHyphens w:val="0"/>
        <w:contextualSpacing w:val="0"/>
        <w:jc w:val="both"/>
        <w:rPr>
          <w:sz w:val="24"/>
          <w:szCs w:val="24"/>
        </w:rPr>
      </w:pPr>
    </w:p>
    <w:p w14:paraId="503ACB27" w14:textId="369F124E" w:rsidR="00077EBE" w:rsidRDefault="00440E88" w:rsidP="00F93294">
      <w:pPr>
        <w:pStyle w:val="Loend2"/>
        <w:numPr>
          <w:ilvl w:val="1"/>
          <w:numId w:val="24"/>
        </w:numPr>
        <w:suppressAutoHyphens w:val="0"/>
        <w:contextualSpacing w:val="0"/>
        <w:jc w:val="both"/>
        <w:rPr>
          <w:sz w:val="24"/>
          <w:szCs w:val="24"/>
        </w:rPr>
      </w:pPr>
      <w:r w:rsidRPr="00440E88">
        <w:rPr>
          <w:sz w:val="24"/>
          <w:szCs w:val="24"/>
        </w:rPr>
        <w:t>Ekspertiis teostatakse vastavuses õigusaktidega muuhulgas</w:t>
      </w:r>
      <w:r w:rsidR="00077EBE">
        <w:rPr>
          <w:sz w:val="24"/>
          <w:szCs w:val="24"/>
        </w:rPr>
        <w:t>:</w:t>
      </w:r>
    </w:p>
    <w:p w14:paraId="139FCF61" w14:textId="619DA25C" w:rsidR="00831DFB" w:rsidRDefault="00E13F6D" w:rsidP="00E76EE8">
      <w:pPr>
        <w:pStyle w:val="Loendilik"/>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Majandus- ja taristuministri 08. juuni 2015.a. määrus nr</w:t>
      </w:r>
      <w:r w:rsidR="004E1D95">
        <w:rPr>
          <w:rFonts w:ascii="Times New Roman" w:hAnsi="Times New Roman" w:cs="Times New Roman"/>
          <w:sz w:val="24"/>
          <w:szCs w:val="24"/>
        </w:rPr>
        <w:t xml:space="preserve"> 62 „Nõuded ehitusprojekti </w:t>
      </w:r>
      <w:proofErr w:type="spellStart"/>
      <w:r w:rsidR="004E1D95">
        <w:rPr>
          <w:rFonts w:ascii="Times New Roman" w:hAnsi="Times New Roman" w:cs="Times New Roman"/>
          <w:sz w:val="24"/>
          <w:szCs w:val="24"/>
        </w:rPr>
        <w:t>ekspertiis“le</w:t>
      </w:r>
      <w:proofErr w:type="spellEnd"/>
      <w:r w:rsidR="004E1D95">
        <w:rPr>
          <w:rFonts w:ascii="Times New Roman" w:hAnsi="Times New Roman" w:cs="Times New Roman"/>
          <w:sz w:val="24"/>
          <w:szCs w:val="24"/>
        </w:rPr>
        <w:t>";</w:t>
      </w:r>
    </w:p>
    <w:p w14:paraId="6D48E71E" w14:textId="560B8951" w:rsidR="000E2DE1" w:rsidRPr="0084401D" w:rsidRDefault="000E2DE1" w:rsidP="00E76EE8">
      <w:pPr>
        <w:pStyle w:val="Loendilik"/>
        <w:numPr>
          <w:ilvl w:val="0"/>
          <w:numId w:val="14"/>
        </w:numPr>
        <w:spacing w:after="0" w:line="240" w:lineRule="auto"/>
        <w:jc w:val="both"/>
        <w:rPr>
          <w:rFonts w:ascii="Times New Roman" w:hAnsi="Times New Roman" w:cs="Times New Roman"/>
          <w:sz w:val="24"/>
          <w:szCs w:val="24"/>
        </w:rPr>
      </w:pPr>
      <w:r w:rsidRPr="0084401D">
        <w:rPr>
          <w:rFonts w:ascii="Times New Roman" w:hAnsi="Times New Roman" w:cs="Times New Roman"/>
          <w:sz w:val="24"/>
          <w:szCs w:val="24"/>
        </w:rPr>
        <w:t>Majandus- ja taristuministri 17.07.2015 a määrus nr 97 “Nõuded ehitusprojektile”;</w:t>
      </w:r>
    </w:p>
    <w:p w14:paraId="20D75C04" w14:textId="77777777" w:rsidR="000E2DE1" w:rsidRPr="0084401D" w:rsidRDefault="000E2DE1" w:rsidP="00E76EE8">
      <w:pPr>
        <w:pStyle w:val="Loendilik"/>
        <w:numPr>
          <w:ilvl w:val="0"/>
          <w:numId w:val="14"/>
        </w:numPr>
        <w:spacing w:after="0" w:line="240" w:lineRule="auto"/>
        <w:jc w:val="both"/>
        <w:rPr>
          <w:rFonts w:ascii="Times New Roman" w:hAnsi="Times New Roman" w:cs="Times New Roman"/>
          <w:sz w:val="24"/>
          <w:szCs w:val="24"/>
        </w:rPr>
      </w:pPr>
      <w:r w:rsidRPr="0084401D">
        <w:rPr>
          <w:rFonts w:ascii="Times New Roman" w:hAnsi="Times New Roman" w:cs="Times New Roman"/>
          <w:sz w:val="24"/>
          <w:szCs w:val="24"/>
        </w:rPr>
        <w:t>Sotsiaalministri 04.03.2002 a määrus nr 42 „Müra normtasemed elu- ja puhkealal, elamutes ning ühiskasutusega hoonetes ja mürataseme mõõtmise meetodid“;</w:t>
      </w:r>
    </w:p>
    <w:p w14:paraId="00F1D182" w14:textId="77777777" w:rsidR="000E2DE1" w:rsidRPr="002C4ABB" w:rsidRDefault="000E2DE1" w:rsidP="00E76EE8">
      <w:pPr>
        <w:pStyle w:val="Loendilik"/>
        <w:numPr>
          <w:ilvl w:val="0"/>
          <w:numId w:val="14"/>
        </w:numPr>
        <w:spacing w:after="0" w:line="240" w:lineRule="auto"/>
        <w:jc w:val="both"/>
        <w:rPr>
          <w:rFonts w:ascii="Times New Roman" w:hAnsi="Times New Roman" w:cs="Times New Roman"/>
          <w:sz w:val="24"/>
          <w:szCs w:val="24"/>
        </w:rPr>
      </w:pPr>
      <w:r w:rsidRPr="0084401D">
        <w:rPr>
          <w:rFonts w:ascii="Times New Roman" w:hAnsi="Times New Roman" w:cs="Times New Roman"/>
          <w:sz w:val="24"/>
          <w:szCs w:val="24"/>
        </w:rPr>
        <w:t>Keskkonnaministri 16.12.</w:t>
      </w:r>
      <w:r w:rsidRPr="002C4ABB">
        <w:rPr>
          <w:rFonts w:ascii="Times New Roman" w:hAnsi="Times New Roman" w:cs="Times New Roman"/>
          <w:sz w:val="24"/>
          <w:szCs w:val="24"/>
        </w:rPr>
        <w:t>2016 a määrus nr 71 „Välisõhus leviva müra normtasemed ja mürataseme mõõtmise, määramise ja hindamise meetodid“;</w:t>
      </w:r>
    </w:p>
    <w:p w14:paraId="57FF29B6" w14:textId="77777777" w:rsidR="000E2DE1" w:rsidRPr="002C4ABB" w:rsidRDefault="000E2DE1" w:rsidP="00E76EE8">
      <w:pPr>
        <w:pStyle w:val="Loendilik"/>
        <w:numPr>
          <w:ilvl w:val="0"/>
          <w:numId w:val="14"/>
        </w:numPr>
        <w:spacing w:after="0" w:line="240" w:lineRule="auto"/>
        <w:jc w:val="both"/>
        <w:rPr>
          <w:rFonts w:ascii="Times New Roman" w:hAnsi="Times New Roman" w:cs="Times New Roman"/>
          <w:sz w:val="24"/>
          <w:szCs w:val="24"/>
        </w:rPr>
      </w:pPr>
      <w:r w:rsidRPr="002C4ABB">
        <w:rPr>
          <w:rFonts w:ascii="Times New Roman" w:hAnsi="Times New Roman" w:cs="Times New Roman"/>
          <w:sz w:val="24"/>
          <w:szCs w:val="24"/>
        </w:rPr>
        <w:t>Tuleohutuse seadus RT I, 05.05.2010, 24, 116;</w:t>
      </w:r>
    </w:p>
    <w:p w14:paraId="72F021E0" w14:textId="13F8F257" w:rsidR="000E2DE1" w:rsidRPr="002C4ABB" w:rsidRDefault="000E2DE1" w:rsidP="00E76EE8">
      <w:pPr>
        <w:pStyle w:val="Loendilik"/>
        <w:numPr>
          <w:ilvl w:val="0"/>
          <w:numId w:val="14"/>
        </w:numPr>
        <w:spacing w:after="0" w:line="240" w:lineRule="auto"/>
        <w:jc w:val="both"/>
        <w:rPr>
          <w:rFonts w:ascii="Times New Roman" w:hAnsi="Times New Roman" w:cs="Times New Roman"/>
          <w:sz w:val="24"/>
          <w:szCs w:val="24"/>
        </w:rPr>
      </w:pPr>
      <w:r w:rsidRPr="002C4ABB">
        <w:rPr>
          <w:rFonts w:ascii="Times New Roman" w:hAnsi="Times New Roman" w:cs="Times New Roman"/>
          <w:sz w:val="24"/>
          <w:szCs w:val="24"/>
        </w:rPr>
        <w:t>Siseminister 30.03.2017 a määrus nr 17 „Ehitisele esitatavad tuleohutusnõuded“;</w:t>
      </w:r>
    </w:p>
    <w:p w14:paraId="01509639" w14:textId="77777777" w:rsidR="000E2DE1" w:rsidRPr="002C4ABB" w:rsidRDefault="000E2DE1" w:rsidP="00E76EE8">
      <w:pPr>
        <w:pStyle w:val="Loendilik"/>
        <w:numPr>
          <w:ilvl w:val="0"/>
          <w:numId w:val="14"/>
        </w:numPr>
        <w:spacing w:after="0" w:line="240" w:lineRule="auto"/>
        <w:jc w:val="both"/>
        <w:rPr>
          <w:rFonts w:ascii="Times New Roman" w:hAnsi="Times New Roman" w:cs="Times New Roman"/>
          <w:sz w:val="24"/>
          <w:szCs w:val="24"/>
        </w:rPr>
      </w:pPr>
      <w:r w:rsidRPr="002C4ABB">
        <w:rPr>
          <w:rFonts w:ascii="Times New Roman" w:hAnsi="Times New Roman" w:cs="Times New Roman"/>
          <w:sz w:val="24"/>
          <w:szCs w:val="24"/>
        </w:rPr>
        <w:t>Eesti Standard EVS 812-3:2018/AC:2018 Ehitiste tuleohutus osa 3: Küttesüsteemid</w:t>
      </w:r>
    </w:p>
    <w:p w14:paraId="504F44AA" w14:textId="0A323F33" w:rsidR="00603ED5" w:rsidRPr="002C4ABB" w:rsidRDefault="000E2DE1" w:rsidP="00603ED5">
      <w:pPr>
        <w:pStyle w:val="Loendilik"/>
        <w:numPr>
          <w:ilvl w:val="0"/>
          <w:numId w:val="14"/>
        </w:numPr>
        <w:spacing w:after="0" w:line="240" w:lineRule="auto"/>
        <w:jc w:val="both"/>
        <w:rPr>
          <w:rFonts w:ascii="Times New Roman" w:hAnsi="Times New Roman" w:cs="Times New Roman"/>
          <w:sz w:val="24"/>
          <w:szCs w:val="24"/>
        </w:rPr>
      </w:pPr>
      <w:r w:rsidRPr="002C4ABB">
        <w:rPr>
          <w:rFonts w:ascii="Times New Roman" w:hAnsi="Times New Roman" w:cs="Times New Roman"/>
          <w:sz w:val="24"/>
          <w:szCs w:val="24"/>
        </w:rPr>
        <w:t>EVS 932:2017 Ehitusprojekt</w:t>
      </w:r>
      <w:r w:rsidR="0040520A" w:rsidRPr="002C4ABB">
        <w:rPr>
          <w:rFonts w:ascii="Times New Roman" w:hAnsi="Times New Roman" w:cs="Times New Roman"/>
          <w:sz w:val="24"/>
          <w:szCs w:val="24"/>
        </w:rPr>
        <w:t>;</w:t>
      </w:r>
    </w:p>
    <w:p w14:paraId="44AF4C29" w14:textId="12CF2C84" w:rsidR="0040520A" w:rsidRPr="0084401D" w:rsidRDefault="001D66D9" w:rsidP="00603ED5">
      <w:pPr>
        <w:pStyle w:val="Loendilik"/>
        <w:numPr>
          <w:ilvl w:val="0"/>
          <w:numId w:val="14"/>
        </w:numPr>
        <w:spacing w:after="0" w:line="240" w:lineRule="auto"/>
        <w:jc w:val="both"/>
        <w:rPr>
          <w:rFonts w:ascii="Times New Roman" w:hAnsi="Times New Roman" w:cs="Times New Roman"/>
          <w:sz w:val="24"/>
          <w:szCs w:val="24"/>
        </w:rPr>
      </w:pPr>
      <w:proofErr w:type="spellStart"/>
      <w:r w:rsidRPr="0084401D">
        <w:rPr>
          <w:rFonts w:ascii="Times New Roman" w:hAnsi="Times New Roman" w:cs="Times New Roman"/>
          <w:sz w:val="24"/>
          <w:szCs w:val="24"/>
        </w:rPr>
        <w:t>Ehitusseadusik</w:t>
      </w:r>
      <w:proofErr w:type="spellEnd"/>
      <w:r w:rsidRPr="0084401D">
        <w:rPr>
          <w:rFonts w:ascii="Times New Roman" w:hAnsi="Times New Roman" w:cs="Times New Roman"/>
          <w:sz w:val="24"/>
          <w:szCs w:val="24"/>
        </w:rPr>
        <w:t xml:space="preserve">, </w:t>
      </w:r>
      <w:r w:rsidR="0040520A" w:rsidRPr="0084401D">
        <w:rPr>
          <w:rFonts w:ascii="Times New Roman" w:hAnsi="Times New Roman" w:cs="Times New Roman"/>
          <w:sz w:val="24"/>
          <w:szCs w:val="24"/>
        </w:rPr>
        <w:t>muud asjakohased määrused ja normid</w:t>
      </w:r>
      <w:r w:rsidRPr="0084401D">
        <w:rPr>
          <w:rFonts w:ascii="Times New Roman" w:hAnsi="Times New Roman" w:cs="Times New Roman"/>
          <w:sz w:val="24"/>
          <w:szCs w:val="24"/>
        </w:rPr>
        <w:t>.</w:t>
      </w:r>
    </w:p>
    <w:p w14:paraId="0D62EBBD" w14:textId="26FA649D" w:rsidR="000E2DE1" w:rsidRPr="0084401D" w:rsidRDefault="000E2DE1" w:rsidP="003E3748">
      <w:pPr>
        <w:pStyle w:val="Loend2"/>
        <w:suppressAutoHyphens w:val="0"/>
        <w:contextualSpacing w:val="0"/>
        <w:jc w:val="both"/>
        <w:rPr>
          <w:sz w:val="24"/>
          <w:szCs w:val="24"/>
        </w:rPr>
      </w:pPr>
    </w:p>
    <w:p w14:paraId="5F27D2F1" w14:textId="6D0E3F2C" w:rsidR="00582DD6" w:rsidRPr="0084401D" w:rsidRDefault="00440E88" w:rsidP="00F93294">
      <w:pPr>
        <w:pStyle w:val="Loend2"/>
        <w:numPr>
          <w:ilvl w:val="1"/>
          <w:numId w:val="24"/>
        </w:numPr>
        <w:suppressAutoHyphens w:val="0"/>
        <w:contextualSpacing w:val="0"/>
        <w:jc w:val="both"/>
        <w:rPr>
          <w:sz w:val="24"/>
          <w:szCs w:val="24"/>
        </w:rPr>
      </w:pPr>
      <w:r w:rsidRPr="0084401D">
        <w:rPr>
          <w:sz w:val="24"/>
          <w:szCs w:val="24"/>
        </w:rPr>
        <w:t xml:space="preserve">Muu hulgas või lisaks eelnevale määrusele kontrollitakse: </w:t>
      </w:r>
    </w:p>
    <w:p w14:paraId="03882852" w14:textId="23331100" w:rsidR="00582DD6" w:rsidRPr="0084401D" w:rsidRDefault="004F0DDF" w:rsidP="00E76EE8">
      <w:pPr>
        <w:pStyle w:val="Loend2"/>
        <w:numPr>
          <w:ilvl w:val="1"/>
          <w:numId w:val="16"/>
        </w:numPr>
        <w:suppressAutoHyphens w:val="0"/>
        <w:contextualSpacing w:val="0"/>
        <w:jc w:val="both"/>
        <w:rPr>
          <w:sz w:val="24"/>
          <w:szCs w:val="24"/>
        </w:rPr>
      </w:pPr>
      <w:r w:rsidRPr="0084401D">
        <w:rPr>
          <w:sz w:val="24"/>
          <w:szCs w:val="24"/>
        </w:rPr>
        <w:t xml:space="preserve">Teostatud projekteerimistööde </w:t>
      </w:r>
      <w:r w:rsidR="00440E88" w:rsidRPr="0084401D">
        <w:rPr>
          <w:sz w:val="24"/>
          <w:szCs w:val="24"/>
        </w:rPr>
        <w:t xml:space="preserve">vastavust nii vormilt kui sisult põhiprojekti staadiumile, sh jooniste, kirjelduste, spetsifikatsioonide piisava detailsusele; </w:t>
      </w:r>
    </w:p>
    <w:p w14:paraId="458E130D" w14:textId="77777777" w:rsidR="00582DD6" w:rsidRDefault="00440E88" w:rsidP="00E76EE8">
      <w:pPr>
        <w:pStyle w:val="Loend2"/>
        <w:numPr>
          <w:ilvl w:val="1"/>
          <w:numId w:val="16"/>
        </w:numPr>
        <w:suppressAutoHyphens w:val="0"/>
        <w:contextualSpacing w:val="0"/>
        <w:jc w:val="both"/>
        <w:rPr>
          <w:sz w:val="24"/>
          <w:szCs w:val="24"/>
        </w:rPr>
      </w:pPr>
      <w:r w:rsidRPr="0084401D">
        <w:rPr>
          <w:sz w:val="24"/>
          <w:szCs w:val="24"/>
        </w:rPr>
        <w:t>ehitustööde kvaliteedinõuete olemasolu ja piisavust</w:t>
      </w:r>
      <w:r w:rsidRPr="00440E88">
        <w:rPr>
          <w:sz w:val="24"/>
          <w:szCs w:val="24"/>
        </w:rPr>
        <w:t xml:space="preserve">; </w:t>
      </w:r>
    </w:p>
    <w:p w14:paraId="3671A837" w14:textId="77777777" w:rsidR="00EE2F25" w:rsidRDefault="00440E88" w:rsidP="00E76EE8">
      <w:pPr>
        <w:pStyle w:val="Loend2"/>
        <w:numPr>
          <w:ilvl w:val="1"/>
          <w:numId w:val="16"/>
        </w:numPr>
        <w:suppressAutoHyphens w:val="0"/>
        <w:contextualSpacing w:val="0"/>
        <w:jc w:val="both"/>
        <w:rPr>
          <w:sz w:val="24"/>
          <w:szCs w:val="24"/>
        </w:rPr>
      </w:pPr>
      <w:r w:rsidRPr="00440E88">
        <w:rPr>
          <w:sz w:val="24"/>
          <w:szCs w:val="24"/>
        </w:rPr>
        <w:t xml:space="preserve">tööde teostamiseks üksikasjaliste juhiste olemasolu ja nende piisavust; </w:t>
      </w:r>
    </w:p>
    <w:p w14:paraId="663F1250" w14:textId="77777777" w:rsidR="00EE2F25" w:rsidRDefault="00440E88" w:rsidP="00E76EE8">
      <w:pPr>
        <w:pStyle w:val="Loend2"/>
        <w:numPr>
          <w:ilvl w:val="1"/>
          <w:numId w:val="16"/>
        </w:numPr>
        <w:suppressAutoHyphens w:val="0"/>
        <w:contextualSpacing w:val="0"/>
        <w:jc w:val="both"/>
        <w:rPr>
          <w:sz w:val="24"/>
          <w:szCs w:val="24"/>
        </w:rPr>
      </w:pPr>
      <w:r w:rsidRPr="00440E88">
        <w:rPr>
          <w:sz w:val="24"/>
          <w:szCs w:val="24"/>
        </w:rPr>
        <w:t xml:space="preserve">kas projekti materjalide ja konstruktsioonide kvaliteedile esitatavad nõuded on piisava detailsusega lahti kirjutatud; </w:t>
      </w:r>
    </w:p>
    <w:p w14:paraId="6E926F44" w14:textId="1291CC9E" w:rsidR="00440E88" w:rsidRPr="00440E88" w:rsidRDefault="00440E88" w:rsidP="00E76EE8">
      <w:pPr>
        <w:pStyle w:val="Loend2"/>
        <w:numPr>
          <w:ilvl w:val="1"/>
          <w:numId w:val="16"/>
        </w:numPr>
        <w:suppressAutoHyphens w:val="0"/>
        <w:contextualSpacing w:val="0"/>
        <w:jc w:val="both"/>
        <w:rPr>
          <w:sz w:val="24"/>
          <w:szCs w:val="24"/>
        </w:rPr>
      </w:pPr>
      <w:r w:rsidRPr="00440E88">
        <w:rPr>
          <w:sz w:val="24"/>
          <w:szCs w:val="24"/>
        </w:rPr>
        <w:t>projekti muid olulisi lahendusi, kirjeldusi.</w:t>
      </w:r>
    </w:p>
    <w:p w14:paraId="20E1D607" w14:textId="77777777" w:rsidR="00440E88" w:rsidRDefault="00440E88" w:rsidP="003E3748">
      <w:pPr>
        <w:pStyle w:val="Loend2"/>
        <w:suppressAutoHyphens w:val="0"/>
        <w:contextualSpacing w:val="0"/>
        <w:jc w:val="both"/>
        <w:rPr>
          <w:sz w:val="24"/>
          <w:szCs w:val="24"/>
        </w:rPr>
      </w:pPr>
    </w:p>
    <w:p w14:paraId="5A0C1E71" w14:textId="4463BB7E" w:rsidR="009D1794" w:rsidRPr="009D1794" w:rsidRDefault="009D1794" w:rsidP="00F93294">
      <w:pPr>
        <w:pStyle w:val="Loend2"/>
        <w:numPr>
          <w:ilvl w:val="1"/>
          <w:numId w:val="24"/>
        </w:numPr>
        <w:suppressAutoHyphens w:val="0"/>
        <w:contextualSpacing w:val="0"/>
        <w:jc w:val="both"/>
        <w:rPr>
          <w:sz w:val="24"/>
          <w:szCs w:val="24"/>
        </w:rPr>
      </w:pPr>
      <w:r w:rsidRPr="009D1794">
        <w:rPr>
          <w:sz w:val="24"/>
          <w:szCs w:val="24"/>
        </w:rPr>
        <w:lastRenderedPageBreak/>
        <w:t xml:space="preserve">Eriline tähelepanu tuleb pöörata: </w:t>
      </w:r>
    </w:p>
    <w:p w14:paraId="159C37E3" w14:textId="54262AA9" w:rsidR="00537459" w:rsidRDefault="009D1794" w:rsidP="00E76EE8">
      <w:pPr>
        <w:pStyle w:val="Loend2"/>
        <w:numPr>
          <w:ilvl w:val="1"/>
          <w:numId w:val="17"/>
        </w:numPr>
        <w:suppressAutoHyphens w:val="0"/>
        <w:contextualSpacing w:val="0"/>
        <w:jc w:val="both"/>
        <w:rPr>
          <w:sz w:val="24"/>
          <w:szCs w:val="24"/>
        </w:rPr>
      </w:pPr>
      <w:r w:rsidRPr="009D1794">
        <w:rPr>
          <w:sz w:val="24"/>
          <w:szCs w:val="24"/>
        </w:rPr>
        <w:t>Hinnang energiatõhususe osas (mittevastavused ja erisused välja tuua)</w:t>
      </w:r>
      <w:r w:rsidR="00540DF3">
        <w:rPr>
          <w:sz w:val="24"/>
          <w:szCs w:val="24"/>
        </w:rPr>
        <w:t>;</w:t>
      </w:r>
      <w:r w:rsidRPr="009D1794">
        <w:rPr>
          <w:sz w:val="24"/>
          <w:szCs w:val="24"/>
        </w:rPr>
        <w:t xml:space="preserve"> </w:t>
      </w:r>
    </w:p>
    <w:p w14:paraId="2C1EBB8F" w14:textId="3A5B62C9" w:rsidR="00537459" w:rsidRDefault="009D1794" w:rsidP="00E76EE8">
      <w:pPr>
        <w:pStyle w:val="Loend2"/>
        <w:numPr>
          <w:ilvl w:val="1"/>
          <w:numId w:val="17"/>
        </w:numPr>
        <w:suppressAutoHyphens w:val="0"/>
        <w:contextualSpacing w:val="0"/>
        <w:jc w:val="both"/>
        <w:rPr>
          <w:sz w:val="24"/>
          <w:szCs w:val="24"/>
        </w:rPr>
      </w:pPr>
      <w:r w:rsidRPr="009D1794">
        <w:rPr>
          <w:sz w:val="24"/>
          <w:szCs w:val="24"/>
        </w:rPr>
        <w:t>Hinnang projekteeritud konstruktsioonide kandevõimele, stabiilsusele ja jäikusele ning kas konstruktsioonide ehitamine on optimaalsete kuludega ja ratsionaalsed</w:t>
      </w:r>
      <w:r w:rsidR="00540DF3">
        <w:rPr>
          <w:sz w:val="24"/>
          <w:szCs w:val="24"/>
        </w:rPr>
        <w:t>;</w:t>
      </w:r>
      <w:r w:rsidRPr="009D1794">
        <w:rPr>
          <w:sz w:val="24"/>
          <w:szCs w:val="24"/>
        </w:rPr>
        <w:t xml:space="preserve"> </w:t>
      </w:r>
    </w:p>
    <w:p w14:paraId="16BB7FD7" w14:textId="3FCE0973" w:rsidR="00ED59B1" w:rsidRDefault="009D1794" w:rsidP="00E76EE8">
      <w:pPr>
        <w:pStyle w:val="Loend2"/>
        <w:numPr>
          <w:ilvl w:val="1"/>
          <w:numId w:val="17"/>
        </w:numPr>
        <w:suppressAutoHyphens w:val="0"/>
        <w:contextualSpacing w:val="0"/>
        <w:jc w:val="both"/>
        <w:rPr>
          <w:sz w:val="24"/>
          <w:szCs w:val="24"/>
        </w:rPr>
      </w:pPr>
      <w:r w:rsidRPr="009D1794">
        <w:rPr>
          <w:sz w:val="24"/>
          <w:szCs w:val="24"/>
        </w:rPr>
        <w:t>Hinnang projekti osade omavahelise kokkusobivuse kohta</w:t>
      </w:r>
      <w:r w:rsidR="00540DF3">
        <w:rPr>
          <w:sz w:val="24"/>
          <w:szCs w:val="24"/>
        </w:rPr>
        <w:t>;</w:t>
      </w:r>
      <w:r w:rsidRPr="009D1794">
        <w:rPr>
          <w:sz w:val="24"/>
          <w:szCs w:val="24"/>
        </w:rPr>
        <w:t xml:space="preserve"> </w:t>
      </w:r>
    </w:p>
    <w:p w14:paraId="41F78A06" w14:textId="596C07A1" w:rsidR="00ED59B1" w:rsidRDefault="009D1794" w:rsidP="00E76EE8">
      <w:pPr>
        <w:pStyle w:val="Loend2"/>
        <w:numPr>
          <w:ilvl w:val="1"/>
          <w:numId w:val="17"/>
        </w:numPr>
        <w:suppressAutoHyphens w:val="0"/>
        <w:contextualSpacing w:val="0"/>
        <w:jc w:val="both"/>
        <w:rPr>
          <w:sz w:val="24"/>
          <w:szCs w:val="24"/>
        </w:rPr>
      </w:pPr>
      <w:r w:rsidRPr="009D1794">
        <w:rPr>
          <w:sz w:val="24"/>
          <w:szCs w:val="24"/>
        </w:rPr>
        <w:t>Hinnang võimalike projekti vastuolude ja puuduste osas (välja tuua vastuolud ja puudused projekti osade kaupa)</w:t>
      </w:r>
      <w:r w:rsidR="00540DF3">
        <w:rPr>
          <w:sz w:val="24"/>
          <w:szCs w:val="24"/>
        </w:rPr>
        <w:t>;</w:t>
      </w:r>
      <w:r w:rsidRPr="009D1794">
        <w:rPr>
          <w:sz w:val="24"/>
          <w:szCs w:val="24"/>
        </w:rPr>
        <w:t xml:space="preserve"> </w:t>
      </w:r>
    </w:p>
    <w:p w14:paraId="1200037F" w14:textId="138E45A1" w:rsidR="006C2588" w:rsidRDefault="009D1794" w:rsidP="00E76EE8">
      <w:pPr>
        <w:pStyle w:val="Loend2"/>
        <w:numPr>
          <w:ilvl w:val="1"/>
          <w:numId w:val="17"/>
        </w:numPr>
        <w:suppressAutoHyphens w:val="0"/>
        <w:contextualSpacing w:val="0"/>
        <w:jc w:val="both"/>
        <w:rPr>
          <w:sz w:val="24"/>
          <w:szCs w:val="24"/>
        </w:rPr>
      </w:pPr>
      <w:r w:rsidRPr="009D1794">
        <w:rPr>
          <w:sz w:val="24"/>
          <w:szCs w:val="24"/>
        </w:rPr>
        <w:t>Projekti vastuolud seletuskirjade, jooniste ja spetsifikatsioonide vahel, vastuolud ja puudused eri jooniste vahel, vastuolud ja puudused projekti erinevate osade vahel</w:t>
      </w:r>
      <w:r w:rsidR="00540DF3">
        <w:rPr>
          <w:sz w:val="24"/>
          <w:szCs w:val="24"/>
        </w:rPr>
        <w:t>;</w:t>
      </w:r>
    </w:p>
    <w:p w14:paraId="68F4D413" w14:textId="50020CF3" w:rsidR="006C2588" w:rsidRDefault="009D1794" w:rsidP="00E76EE8">
      <w:pPr>
        <w:pStyle w:val="Loend2"/>
        <w:numPr>
          <w:ilvl w:val="1"/>
          <w:numId w:val="17"/>
        </w:numPr>
        <w:suppressAutoHyphens w:val="0"/>
        <w:contextualSpacing w:val="0"/>
        <w:jc w:val="both"/>
        <w:rPr>
          <w:sz w:val="24"/>
          <w:szCs w:val="24"/>
        </w:rPr>
      </w:pPr>
      <w:r w:rsidRPr="009D1794">
        <w:rPr>
          <w:sz w:val="24"/>
          <w:szCs w:val="24"/>
        </w:rPr>
        <w:t>Hinnang projekti arusaadavuse ja loetavuse osas, sh hinnang, kas projekt on üheselt mõistetav ning kõik kavandatud ehitustööd ja projektlahendused on üheselt loetavad ja arusaadavad</w:t>
      </w:r>
      <w:r w:rsidR="00540DF3">
        <w:rPr>
          <w:sz w:val="24"/>
          <w:szCs w:val="24"/>
        </w:rPr>
        <w:t>;</w:t>
      </w:r>
      <w:r w:rsidRPr="009D1794">
        <w:rPr>
          <w:sz w:val="24"/>
          <w:szCs w:val="24"/>
        </w:rPr>
        <w:t xml:space="preserve"> </w:t>
      </w:r>
    </w:p>
    <w:p w14:paraId="48A16F45" w14:textId="18CF8774" w:rsidR="00DA6608" w:rsidRDefault="009D1794" w:rsidP="00E76EE8">
      <w:pPr>
        <w:pStyle w:val="Loend2"/>
        <w:numPr>
          <w:ilvl w:val="1"/>
          <w:numId w:val="17"/>
        </w:numPr>
        <w:suppressAutoHyphens w:val="0"/>
        <w:contextualSpacing w:val="0"/>
        <w:jc w:val="both"/>
        <w:rPr>
          <w:sz w:val="24"/>
          <w:szCs w:val="24"/>
        </w:rPr>
      </w:pPr>
      <w:r w:rsidRPr="009D1794">
        <w:rPr>
          <w:sz w:val="24"/>
          <w:szCs w:val="24"/>
        </w:rPr>
        <w:t xml:space="preserve">Hinnang selles osas, kas projekt on lahendatud piisava detailsusega selliselt, et selle järgi on võimalik ehitustööde pakkujal määrata lõplik ehitustööde maksumus. </w:t>
      </w:r>
    </w:p>
    <w:p w14:paraId="3DD7DED5" w14:textId="77777777" w:rsidR="00D233FE" w:rsidRDefault="00D233FE" w:rsidP="003E3748">
      <w:pPr>
        <w:pStyle w:val="Loend2"/>
        <w:suppressAutoHyphens w:val="0"/>
        <w:contextualSpacing w:val="0"/>
        <w:jc w:val="both"/>
        <w:rPr>
          <w:sz w:val="24"/>
          <w:szCs w:val="24"/>
        </w:rPr>
      </w:pPr>
    </w:p>
    <w:p w14:paraId="5A3C008C" w14:textId="75B0DD65" w:rsidR="00D233FE" w:rsidRPr="00E06CB3" w:rsidRDefault="00330C6F" w:rsidP="005F2D55">
      <w:pPr>
        <w:pStyle w:val="Loend2"/>
        <w:numPr>
          <w:ilvl w:val="0"/>
          <w:numId w:val="24"/>
        </w:numPr>
        <w:suppressAutoHyphens w:val="0"/>
        <w:contextualSpacing w:val="0"/>
        <w:jc w:val="both"/>
        <w:rPr>
          <w:b/>
          <w:bCs/>
          <w:sz w:val="24"/>
          <w:szCs w:val="24"/>
        </w:rPr>
      </w:pPr>
      <w:r w:rsidRPr="00E06CB3">
        <w:rPr>
          <w:b/>
          <w:bCs/>
          <w:sz w:val="24"/>
          <w:szCs w:val="24"/>
        </w:rPr>
        <w:t>AJAKAVA</w:t>
      </w:r>
    </w:p>
    <w:p w14:paraId="1300F491" w14:textId="77777777" w:rsidR="00D233FE" w:rsidRDefault="00D233FE" w:rsidP="003E3748">
      <w:pPr>
        <w:pStyle w:val="Loend2"/>
        <w:suppressAutoHyphens w:val="0"/>
        <w:contextualSpacing w:val="0"/>
        <w:jc w:val="both"/>
        <w:rPr>
          <w:sz w:val="24"/>
          <w:szCs w:val="24"/>
        </w:rPr>
      </w:pPr>
    </w:p>
    <w:p w14:paraId="04131C6A" w14:textId="010B4BB9" w:rsidR="00321BB9" w:rsidRDefault="00D233FE" w:rsidP="005F2D55">
      <w:pPr>
        <w:pStyle w:val="Loend2"/>
        <w:numPr>
          <w:ilvl w:val="1"/>
          <w:numId w:val="24"/>
        </w:numPr>
        <w:suppressAutoHyphens w:val="0"/>
        <w:contextualSpacing w:val="0"/>
        <w:jc w:val="both"/>
        <w:rPr>
          <w:sz w:val="24"/>
          <w:szCs w:val="24"/>
        </w:rPr>
      </w:pPr>
      <w:r>
        <w:rPr>
          <w:sz w:val="24"/>
          <w:szCs w:val="24"/>
        </w:rPr>
        <w:t xml:space="preserve">Projekteerimistööd on </w:t>
      </w:r>
      <w:proofErr w:type="spellStart"/>
      <w:r w:rsidR="005F1297">
        <w:rPr>
          <w:sz w:val="24"/>
          <w:szCs w:val="24"/>
        </w:rPr>
        <w:t>Arc</w:t>
      </w:r>
      <w:proofErr w:type="spellEnd"/>
      <w:r w:rsidR="005F1297">
        <w:rPr>
          <w:sz w:val="24"/>
          <w:szCs w:val="24"/>
        </w:rPr>
        <w:t xml:space="preserve"> Projekti poolt tänaseks lõpetatud</w:t>
      </w:r>
      <w:r w:rsidR="00371730">
        <w:rPr>
          <w:sz w:val="24"/>
          <w:szCs w:val="24"/>
        </w:rPr>
        <w:t>.</w:t>
      </w:r>
    </w:p>
    <w:p w14:paraId="2CB357C3" w14:textId="5FB77D7C" w:rsidR="00BE6CD8" w:rsidRDefault="00E46504" w:rsidP="005F2D55">
      <w:pPr>
        <w:pStyle w:val="Loend2"/>
        <w:numPr>
          <w:ilvl w:val="1"/>
          <w:numId w:val="24"/>
        </w:numPr>
        <w:suppressAutoHyphens w:val="0"/>
        <w:contextualSpacing w:val="0"/>
        <w:jc w:val="both"/>
        <w:rPr>
          <w:sz w:val="24"/>
          <w:szCs w:val="24"/>
        </w:rPr>
      </w:pPr>
      <w:r w:rsidRPr="00321BB9">
        <w:rPr>
          <w:sz w:val="24"/>
          <w:szCs w:val="24"/>
        </w:rPr>
        <w:t>Projekteerimistööde e</w:t>
      </w:r>
      <w:r w:rsidR="00BE6CD8" w:rsidRPr="00321BB9">
        <w:rPr>
          <w:sz w:val="24"/>
          <w:szCs w:val="24"/>
        </w:rPr>
        <w:t>kspertiisi teostamise lõpptähtaeg:</w:t>
      </w:r>
      <w:r w:rsidR="00652D26">
        <w:rPr>
          <w:sz w:val="24"/>
          <w:szCs w:val="24"/>
        </w:rPr>
        <w:t xml:space="preserve"> 2 kuud</w:t>
      </w:r>
      <w:r w:rsidR="00BE6CD8" w:rsidRPr="00321BB9">
        <w:rPr>
          <w:sz w:val="24"/>
          <w:szCs w:val="24"/>
        </w:rPr>
        <w:t xml:space="preserve"> alates lepingu sõlmimisest</w:t>
      </w:r>
      <w:r w:rsidR="00807992">
        <w:rPr>
          <w:sz w:val="24"/>
          <w:szCs w:val="24"/>
        </w:rPr>
        <w:t>;</w:t>
      </w:r>
    </w:p>
    <w:p w14:paraId="1D55FA0E" w14:textId="73ADCA4C" w:rsidR="00857528" w:rsidRPr="00581AF0" w:rsidRDefault="00E22514" w:rsidP="005F2D55">
      <w:pPr>
        <w:pStyle w:val="Loend2"/>
        <w:numPr>
          <w:ilvl w:val="1"/>
          <w:numId w:val="24"/>
        </w:numPr>
        <w:suppressAutoHyphens w:val="0"/>
        <w:contextualSpacing w:val="0"/>
        <w:jc w:val="both"/>
        <w:rPr>
          <w:sz w:val="24"/>
          <w:szCs w:val="24"/>
        </w:rPr>
      </w:pPr>
      <w:r>
        <w:rPr>
          <w:sz w:val="24"/>
          <w:szCs w:val="24"/>
        </w:rPr>
        <w:t>Projekteerimistööde e</w:t>
      </w:r>
      <w:r w:rsidR="00857528">
        <w:rPr>
          <w:sz w:val="24"/>
          <w:szCs w:val="24"/>
        </w:rPr>
        <w:t>smase ekspertiisi teostamise aeg</w:t>
      </w:r>
      <w:r>
        <w:rPr>
          <w:sz w:val="24"/>
          <w:szCs w:val="24"/>
        </w:rPr>
        <w:t xml:space="preserve">: </w:t>
      </w:r>
      <w:r w:rsidR="005B1CA6">
        <w:rPr>
          <w:sz w:val="24"/>
          <w:szCs w:val="24"/>
        </w:rPr>
        <w:t>4</w:t>
      </w:r>
      <w:r w:rsidR="0069265B">
        <w:rPr>
          <w:sz w:val="24"/>
          <w:szCs w:val="24"/>
        </w:rPr>
        <w:t xml:space="preserve"> nädalat</w:t>
      </w:r>
      <w:r w:rsidR="00A40FF2" w:rsidRPr="00581AF0">
        <w:rPr>
          <w:sz w:val="24"/>
          <w:szCs w:val="24"/>
        </w:rPr>
        <w:t xml:space="preserve">. </w:t>
      </w:r>
    </w:p>
    <w:p w14:paraId="24349453" w14:textId="4017B942" w:rsidR="00E46504" w:rsidRPr="00581AF0" w:rsidRDefault="00027C04" w:rsidP="005F2D55">
      <w:pPr>
        <w:pStyle w:val="Loend2"/>
        <w:numPr>
          <w:ilvl w:val="1"/>
          <w:numId w:val="24"/>
        </w:numPr>
        <w:suppressAutoHyphens w:val="0"/>
        <w:contextualSpacing w:val="0"/>
        <w:jc w:val="both"/>
        <w:rPr>
          <w:sz w:val="24"/>
          <w:szCs w:val="24"/>
        </w:rPr>
      </w:pPr>
      <w:r w:rsidRPr="00581AF0">
        <w:rPr>
          <w:sz w:val="24"/>
          <w:szCs w:val="24"/>
        </w:rPr>
        <w:t>Projekteerimistööde</w:t>
      </w:r>
      <w:r w:rsidR="003A2E5B" w:rsidRPr="00581AF0">
        <w:rPr>
          <w:sz w:val="24"/>
          <w:szCs w:val="24"/>
        </w:rPr>
        <w:t xml:space="preserve"> </w:t>
      </w:r>
      <w:r w:rsidR="00EF7B27" w:rsidRPr="00581AF0">
        <w:rPr>
          <w:sz w:val="24"/>
          <w:szCs w:val="24"/>
        </w:rPr>
        <w:t xml:space="preserve">parandamine ja tagasiside projekteerija poolt: </w:t>
      </w:r>
      <w:r w:rsidR="00A40FF2" w:rsidRPr="00581AF0">
        <w:rPr>
          <w:sz w:val="24"/>
          <w:szCs w:val="24"/>
        </w:rPr>
        <w:t>5 päeva</w:t>
      </w:r>
      <w:r w:rsidR="001C63BE" w:rsidRPr="00581AF0">
        <w:rPr>
          <w:sz w:val="24"/>
          <w:szCs w:val="24"/>
        </w:rPr>
        <w:t xml:space="preserve"> jooksul </w:t>
      </w:r>
      <w:r w:rsidR="00902D41" w:rsidRPr="00581AF0">
        <w:rPr>
          <w:sz w:val="24"/>
          <w:szCs w:val="24"/>
        </w:rPr>
        <w:t>peale ekspertiisi märkuste esitamist</w:t>
      </w:r>
      <w:r w:rsidR="00807992" w:rsidRPr="00581AF0">
        <w:rPr>
          <w:sz w:val="24"/>
          <w:szCs w:val="24"/>
        </w:rPr>
        <w:t>;</w:t>
      </w:r>
    </w:p>
    <w:p w14:paraId="2293DEE7" w14:textId="54FBA20E" w:rsidR="00BE6CD8" w:rsidRPr="006301E7" w:rsidRDefault="00902D41" w:rsidP="005F2D55">
      <w:pPr>
        <w:pStyle w:val="Loend2"/>
        <w:numPr>
          <w:ilvl w:val="1"/>
          <w:numId w:val="24"/>
        </w:numPr>
        <w:suppressAutoHyphens w:val="0"/>
        <w:contextualSpacing w:val="0"/>
        <w:jc w:val="both"/>
        <w:rPr>
          <w:sz w:val="24"/>
          <w:szCs w:val="24"/>
        </w:rPr>
      </w:pPr>
      <w:r w:rsidRPr="00581AF0">
        <w:rPr>
          <w:sz w:val="24"/>
          <w:szCs w:val="24"/>
        </w:rPr>
        <w:t xml:space="preserve">Parandatud </w:t>
      </w:r>
      <w:r w:rsidR="001C6083" w:rsidRPr="00581AF0">
        <w:rPr>
          <w:sz w:val="24"/>
          <w:szCs w:val="24"/>
        </w:rPr>
        <w:t>projekteerimistööde</w:t>
      </w:r>
      <w:r w:rsidRPr="00581AF0">
        <w:rPr>
          <w:sz w:val="24"/>
          <w:szCs w:val="24"/>
        </w:rPr>
        <w:t xml:space="preserve"> kordusülevaatus</w:t>
      </w:r>
      <w:r w:rsidR="00BA0EEC" w:rsidRPr="00581AF0">
        <w:rPr>
          <w:sz w:val="24"/>
          <w:szCs w:val="24"/>
        </w:rPr>
        <w:t xml:space="preserve"> ekspertiisi teostaja poolt: </w:t>
      </w:r>
      <w:r w:rsidR="00581AF0" w:rsidRPr="00581AF0">
        <w:rPr>
          <w:sz w:val="24"/>
          <w:szCs w:val="24"/>
        </w:rPr>
        <w:t>5 päeva</w:t>
      </w:r>
      <w:r w:rsidR="00BA0EEC" w:rsidRPr="00581AF0">
        <w:rPr>
          <w:sz w:val="24"/>
          <w:szCs w:val="24"/>
        </w:rPr>
        <w:t xml:space="preserve"> jooksul peale </w:t>
      </w:r>
      <w:r w:rsidR="001D49C3" w:rsidRPr="006301E7">
        <w:rPr>
          <w:sz w:val="24"/>
          <w:szCs w:val="24"/>
        </w:rPr>
        <w:t>parandatud projekti esitamist</w:t>
      </w:r>
      <w:r w:rsidR="00807992" w:rsidRPr="006301E7">
        <w:rPr>
          <w:sz w:val="24"/>
          <w:szCs w:val="24"/>
        </w:rPr>
        <w:t>;</w:t>
      </w:r>
    </w:p>
    <w:p w14:paraId="20F6F1CD" w14:textId="0C4C1AA5" w:rsidR="006A1552" w:rsidRPr="006301E7" w:rsidRDefault="006A1552" w:rsidP="005F2D55">
      <w:pPr>
        <w:pStyle w:val="Loend2"/>
        <w:numPr>
          <w:ilvl w:val="1"/>
          <w:numId w:val="24"/>
        </w:numPr>
        <w:suppressAutoHyphens w:val="0"/>
        <w:contextualSpacing w:val="0"/>
        <w:jc w:val="both"/>
        <w:rPr>
          <w:sz w:val="24"/>
          <w:szCs w:val="24"/>
        </w:rPr>
      </w:pPr>
      <w:r w:rsidRPr="006301E7">
        <w:rPr>
          <w:sz w:val="24"/>
          <w:szCs w:val="24"/>
        </w:rPr>
        <w:t xml:space="preserve">Töövõtja peab oma pakkumuses arvestama võimalusega, et kui projekteerija ei likvideeri kõiki puudusi </w:t>
      </w:r>
      <w:r w:rsidR="001C6083" w:rsidRPr="006301E7">
        <w:rPr>
          <w:sz w:val="24"/>
          <w:szCs w:val="24"/>
        </w:rPr>
        <w:t>projekteerimistööde</w:t>
      </w:r>
      <w:r w:rsidRPr="006301E7">
        <w:rPr>
          <w:sz w:val="24"/>
          <w:szCs w:val="24"/>
        </w:rPr>
        <w:t xml:space="preserve"> esmasel parandamisel, siis tuleb Töövõtjal teha kordusülevaatus</w:t>
      </w:r>
      <w:r w:rsidR="00623F1C" w:rsidRPr="006301E7">
        <w:rPr>
          <w:sz w:val="24"/>
          <w:szCs w:val="24"/>
        </w:rPr>
        <w:t>;</w:t>
      </w:r>
    </w:p>
    <w:p w14:paraId="4E812316" w14:textId="6148AF0B" w:rsidR="00CC2AB2" w:rsidRPr="006301E7" w:rsidRDefault="006301E7" w:rsidP="006301E7">
      <w:pPr>
        <w:pStyle w:val="Loend2"/>
        <w:numPr>
          <w:ilvl w:val="1"/>
          <w:numId w:val="24"/>
        </w:numPr>
        <w:suppressAutoHyphens w:val="0"/>
        <w:contextualSpacing w:val="0"/>
        <w:jc w:val="both"/>
        <w:rPr>
          <w:sz w:val="24"/>
          <w:szCs w:val="24"/>
        </w:rPr>
      </w:pPr>
      <w:r w:rsidRPr="006301E7">
        <w:rPr>
          <w:sz w:val="24"/>
          <w:szCs w:val="24"/>
        </w:rPr>
        <w:t>Projekteerimistööde ekspertiis loetakse teostatuks, kui  ekspertiisi teostaja annab kinnituse, et</w:t>
      </w:r>
      <w:r w:rsidRPr="006301E7">
        <w:rPr>
          <w:i/>
          <w:iCs/>
          <w:sz w:val="24"/>
          <w:szCs w:val="24"/>
        </w:rPr>
        <w:t xml:space="preserve"> </w:t>
      </w:r>
      <w:r w:rsidRPr="006301E7">
        <w:rPr>
          <w:sz w:val="24"/>
          <w:szCs w:val="24"/>
        </w:rPr>
        <w:t>ehitusprojekt põhiprojekti staadiumis vastab nõuetele ja selle järgselt saab läbi viia ehitushanget</w:t>
      </w:r>
      <w:r w:rsidRPr="006301E7">
        <w:rPr>
          <w:sz w:val="24"/>
          <w:szCs w:val="24"/>
        </w:rPr>
        <w:t>.</w:t>
      </w:r>
    </w:p>
    <w:p w14:paraId="6DE31C1E" w14:textId="77777777" w:rsidR="00CC2AB2" w:rsidRPr="006301E7" w:rsidRDefault="00CC2AB2" w:rsidP="003E3748">
      <w:pPr>
        <w:pStyle w:val="Loend2"/>
        <w:tabs>
          <w:tab w:val="num" w:pos="1571"/>
        </w:tabs>
        <w:suppressAutoHyphens w:val="0"/>
        <w:contextualSpacing w:val="0"/>
        <w:jc w:val="both"/>
        <w:rPr>
          <w:sz w:val="24"/>
          <w:szCs w:val="24"/>
        </w:rPr>
      </w:pPr>
    </w:p>
    <w:p w14:paraId="579E0625" w14:textId="46DD8812" w:rsidR="000A511C" w:rsidRPr="006301E7" w:rsidRDefault="000A511C" w:rsidP="005F2D55">
      <w:pPr>
        <w:pStyle w:val="Loendilik"/>
        <w:numPr>
          <w:ilvl w:val="0"/>
          <w:numId w:val="24"/>
        </w:numPr>
        <w:jc w:val="both"/>
        <w:rPr>
          <w:rFonts w:ascii="Times New Roman" w:hAnsi="Times New Roman" w:cs="Times New Roman"/>
          <w:b/>
          <w:bCs/>
          <w:sz w:val="24"/>
          <w:szCs w:val="24"/>
        </w:rPr>
      </w:pPr>
      <w:r w:rsidRPr="006301E7">
        <w:rPr>
          <w:rFonts w:ascii="Times New Roman" w:hAnsi="Times New Roman" w:cs="Times New Roman"/>
          <w:b/>
          <w:bCs/>
          <w:sz w:val="24"/>
          <w:szCs w:val="24"/>
        </w:rPr>
        <w:t xml:space="preserve">EKSPERTIISI ARUANNE </w:t>
      </w:r>
    </w:p>
    <w:p w14:paraId="3A5AEA50" w14:textId="77777777" w:rsidR="006E30B3" w:rsidRPr="00330C6F" w:rsidRDefault="000A511C" w:rsidP="003E3748">
      <w:pPr>
        <w:jc w:val="both"/>
        <w:rPr>
          <w:rFonts w:ascii="Times New Roman" w:hAnsi="Times New Roman" w:cs="Times New Roman"/>
          <w:sz w:val="24"/>
          <w:szCs w:val="24"/>
        </w:rPr>
      </w:pPr>
      <w:r w:rsidRPr="00330C6F">
        <w:rPr>
          <w:rFonts w:ascii="Times New Roman" w:hAnsi="Times New Roman" w:cs="Times New Roman"/>
          <w:sz w:val="24"/>
          <w:szCs w:val="24"/>
        </w:rPr>
        <w:t xml:space="preserve">Ekspertiisi aruanne peab sisaldama vähemalt, kuid mitte ainult: </w:t>
      </w:r>
    </w:p>
    <w:p w14:paraId="74C7E719" w14:textId="4F4A9D91" w:rsidR="006E30B3" w:rsidRPr="00330C6F" w:rsidRDefault="000A511C" w:rsidP="005F2D55">
      <w:pPr>
        <w:pStyle w:val="Loendilik"/>
        <w:numPr>
          <w:ilvl w:val="1"/>
          <w:numId w:val="24"/>
        </w:numPr>
        <w:jc w:val="both"/>
        <w:rPr>
          <w:rFonts w:ascii="Times New Roman" w:hAnsi="Times New Roman" w:cs="Times New Roman"/>
          <w:sz w:val="24"/>
          <w:szCs w:val="24"/>
        </w:rPr>
      </w:pPr>
      <w:r w:rsidRPr="00330C6F">
        <w:rPr>
          <w:rFonts w:ascii="Times New Roman" w:hAnsi="Times New Roman" w:cs="Times New Roman"/>
          <w:sz w:val="24"/>
          <w:szCs w:val="24"/>
        </w:rPr>
        <w:t xml:space="preserve">üldist hinnangut </w:t>
      </w:r>
      <w:r w:rsidR="00D96E11">
        <w:rPr>
          <w:rFonts w:ascii="Times New Roman" w:hAnsi="Times New Roman" w:cs="Times New Roman"/>
          <w:sz w:val="24"/>
          <w:szCs w:val="24"/>
        </w:rPr>
        <w:t>projekteerimistööde</w:t>
      </w:r>
      <w:r w:rsidRPr="00330C6F">
        <w:rPr>
          <w:rFonts w:ascii="Times New Roman" w:hAnsi="Times New Roman" w:cs="Times New Roman"/>
          <w:sz w:val="24"/>
          <w:szCs w:val="24"/>
        </w:rPr>
        <w:t xml:space="preserve"> kvaliteedile: vastavus projekteerimistingimuste ja tellija lähteülesande tingimustele, projektis sisalduvate lahenduste ja kirjelduste detailsus, koosseisu vastavus põhiprojekti staadiumile; </w:t>
      </w:r>
    </w:p>
    <w:p w14:paraId="163908EB" w14:textId="77777777" w:rsidR="00EE4595" w:rsidRPr="00330C6F" w:rsidRDefault="000A511C" w:rsidP="000F0272">
      <w:pPr>
        <w:pStyle w:val="Loendilik"/>
        <w:numPr>
          <w:ilvl w:val="0"/>
          <w:numId w:val="18"/>
        </w:numPr>
        <w:jc w:val="both"/>
        <w:rPr>
          <w:rFonts w:ascii="Times New Roman" w:hAnsi="Times New Roman" w:cs="Times New Roman"/>
          <w:sz w:val="24"/>
          <w:szCs w:val="24"/>
        </w:rPr>
      </w:pPr>
      <w:r w:rsidRPr="00330C6F">
        <w:rPr>
          <w:rFonts w:ascii="Times New Roman" w:hAnsi="Times New Roman" w:cs="Times New Roman"/>
          <w:sz w:val="24"/>
          <w:szCs w:val="24"/>
        </w:rPr>
        <w:t xml:space="preserve">avastatud mittevastavuste kirjeldust koos viidetega konkreetsetele lähteülesande tingimustele või projekteerimise normidele/standarditele; </w:t>
      </w:r>
    </w:p>
    <w:p w14:paraId="3DD2C1AA" w14:textId="209BDB4E" w:rsidR="006E30B3" w:rsidRPr="00330C6F" w:rsidRDefault="000A511C" w:rsidP="000F0272">
      <w:pPr>
        <w:pStyle w:val="Loendilik"/>
        <w:numPr>
          <w:ilvl w:val="0"/>
          <w:numId w:val="18"/>
        </w:numPr>
        <w:jc w:val="both"/>
        <w:rPr>
          <w:rFonts w:ascii="Times New Roman" w:hAnsi="Times New Roman" w:cs="Times New Roman"/>
          <w:sz w:val="24"/>
          <w:szCs w:val="24"/>
        </w:rPr>
      </w:pPr>
      <w:r w:rsidRPr="00330C6F">
        <w:rPr>
          <w:rFonts w:ascii="Times New Roman" w:hAnsi="Times New Roman" w:cs="Times New Roman"/>
          <w:sz w:val="24"/>
          <w:szCs w:val="24"/>
        </w:rPr>
        <w:t xml:space="preserve">ettepanekuid projekti parandamiseks ja parendamiseks; </w:t>
      </w:r>
    </w:p>
    <w:p w14:paraId="7926E189" w14:textId="461E67CE" w:rsidR="006E30B3" w:rsidRPr="006301E7" w:rsidRDefault="000A511C" w:rsidP="000F0272">
      <w:pPr>
        <w:pStyle w:val="Loendilik"/>
        <w:numPr>
          <w:ilvl w:val="0"/>
          <w:numId w:val="18"/>
        </w:numPr>
        <w:jc w:val="both"/>
        <w:rPr>
          <w:rFonts w:ascii="Times New Roman" w:hAnsi="Times New Roman" w:cs="Times New Roman"/>
          <w:sz w:val="24"/>
          <w:szCs w:val="24"/>
        </w:rPr>
      </w:pPr>
      <w:r w:rsidRPr="00330C6F">
        <w:rPr>
          <w:rFonts w:ascii="Times New Roman" w:hAnsi="Times New Roman" w:cs="Times New Roman"/>
          <w:sz w:val="24"/>
          <w:szCs w:val="24"/>
        </w:rPr>
        <w:t xml:space="preserve">kokkuvõtet, milles peab olema kirjeldatud, kas projekt vastab kvaliteedilt ja koguselt põhiprojekti staadiumile; kas projekt vastab tellija lähteülesande tingimustele, kas </w:t>
      </w:r>
      <w:r w:rsidRPr="006301E7">
        <w:rPr>
          <w:rFonts w:ascii="Times New Roman" w:hAnsi="Times New Roman" w:cs="Times New Roman"/>
          <w:sz w:val="24"/>
          <w:szCs w:val="24"/>
        </w:rPr>
        <w:t>ehitusmahtude tabel vastab projektile</w:t>
      </w:r>
      <w:r w:rsidR="00B9491F" w:rsidRPr="006301E7">
        <w:rPr>
          <w:rFonts w:ascii="Times New Roman" w:hAnsi="Times New Roman" w:cs="Times New Roman"/>
          <w:sz w:val="24"/>
          <w:szCs w:val="24"/>
        </w:rPr>
        <w:t>;</w:t>
      </w:r>
      <w:r w:rsidRPr="006301E7">
        <w:rPr>
          <w:rFonts w:ascii="Times New Roman" w:hAnsi="Times New Roman" w:cs="Times New Roman"/>
          <w:sz w:val="24"/>
          <w:szCs w:val="24"/>
        </w:rPr>
        <w:t xml:space="preserve"> </w:t>
      </w:r>
    </w:p>
    <w:p w14:paraId="1CB537DC" w14:textId="327BFBEC" w:rsidR="006E30B3" w:rsidRPr="00330C6F" w:rsidRDefault="000A511C" w:rsidP="000F0272">
      <w:pPr>
        <w:pStyle w:val="Loendilik"/>
        <w:numPr>
          <w:ilvl w:val="0"/>
          <w:numId w:val="18"/>
        </w:numPr>
        <w:jc w:val="both"/>
        <w:rPr>
          <w:rFonts w:ascii="Times New Roman" w:hAnsi="Times New Roman" w:cs="Times New Roman"/>
          <w:sz w:val="24"/>
          <w:szCs w:val="24"/>
        </w:rPr>
      </w:pPr>
      <w:r w:rsidRPr="00330C6F">
        <w:rPr>
          <w:rFonts w:ascii="Times New Roman" w:hAnsi="Times New Roman" w:cs="Times New Roman"/>
          <w:sz w:val="24"/>
          <w:szCs w:val="24"/>
        </w:rPr>
        <w:t>puudused märkused ja ettepanekud tuleb kanda eraldi tabelisse (.</w:t>
      </w:r>
      <w:proofErr w:type="spellStart"/>
      <w:r w:rsidRPr="00330C6F">
        <w:rPr>
          <w:rFonts w:ascii="Times New Roman" w:hAnsi="Times New Roman" w:cs="Times New Roman"/>
          <w:sz w:val="24"/>
          <w:szCs w:val="24"/>
        </w:rPr>
        <w:t>xls</w:t>
      </w:r>
      <w:proofErr w:type="spellEnd"/>
      <w:r w:rsidRPr="00330C6F">
        <w:rPr>
          <w:rFonts w:ascii="Times New Roman" w:hAnsi="Times New Roman" w:cs="Times New Roman"/>
          <w:sz w:val="24"/>
          <w:szCs w:val="24"/>
        </w:rPr>
        <w:t xml:space="preserve"> või analoogses formaadis) projektiosade kaupa. Puudused ja märkused peavad olema konkreetsed ja vajadusel täiendavalt põhjendatud</w:t>
      </w:r>
      <w:r w:rsidR="00B9491F">
        <w:rPr>
          <w:rFonts w:ascii="Times New Roman" w:hAnsi="Times New Roman" w:cs="Times New Roman"/>
          <w:sz w:val="24"/>
          <w:szCs w:val="24"/>
        </w:rPr>
        <w:t>;</w:t>
      </w:r>
    </w:p>
    <w:p w14:paraId="4058F101" w14:textId="6FF6453B" w:rsidR="00B509F3" w:rsidRDefault="000A511C" w:rsidP="000F0272">
      <w:pPr>
        <w:pStyle w:val="Loendilik"/>
        <w:numPr>
          <w:ilvl w:val="0"/>
          <w:numId w:val="18"/>
        </w:numPr>
        <w:jc w:val="both"/>
        <w:rPr>
          <w:rFonts w:ascii="Times New Roman" w:hAnsi="Times New Roman" w:cs="Times New Roman"/>
          <w:sz w:val="24"/>
          <w:szCs w:val="24"/>
        </w:rPr>
      </w:pPr>
      <w:r w:rsidRPr="00330C6F">
        <w:rPr>
          <w:rFonts w:ascii="Times New Roman" w:hAnsi="Times New Roman" w:cs="Times New Roman"/>
          <w:sz w:val="24"/>
          <w:szCs w:val="24"/>
        </w:rPr>
        <w:t xml:space="preserve">puuduste tabelis peab olema koht projekteerija kommentaariks ja eksperdi </w:t>
      </w:r>
      <w:proofErr w:type="spellStart"/>
      <w:r w:rsidRPr="00330C6F">
        <w:rPr>
          <w:rFonts w:ascii="Times New Roman" w:hAnsi="Times New Roman" w:cs="Times New Roman"/>
          <w:sz w:val="24"/>
          <w:szCs w:val="24"/>
        </w:rPr>
        <w:t>järelhinnanguks</w:t>
      </w:r>
      <w:proofErr w:type="spellEnd"/>
      <w:r w:rsidRPr="00330C6F">
        <w:rPr>
          <w:rFonts w:ascii="Times New Roman" w:hAnsi="Times New Roman" w:cs="Times New Roman"/>
          <w:sz w:val="24"/>
          <w:szCs w:val="24"/>
        </w:rPr>
        <w:t xml:space="preserve">. Tabelit täidetakse küsimuste, vastuste ja selgitustega seni, kuni on saavutatud kõiki osapooli (Tellija, </w:t>
      </w:r>
      <w:r w:rsidR="00750916" w:rsidRPr="00330C6F">
        <w:rPr>
          <w:rFonts w:ascii="Times New Roman" w:hAnsi="Times New Roman" w:cs="Times New Roman"/>
          <w:sz w:val="24"/>
          <w:szCs w:val="24"/>
        </w:rPr>
        <w:t>ekspertiisi läbiviija</w:t>
      </w:r>
      <w:r w:rsidRPr="00330C6F">
        <w:rPr>
          <w:rFonts w:ascii="Times New Roman" w:hAnsi="Times New Roman" w:cs="Times New Roman"/>
          <w:sz w:val="24"/>
          <w:szCs w:val="24"/>
        </w:rPr>
        <w:t>, projekteerija) rahuldav tulemus.</w:t>
      </w:r>
    </w:p>
    <w:p w14:paraId="55CAEE7B" w14:textId="730FFF1D" w:rsidR="00747457" w:rsidRDefault="00747457" w:rsidP="00747457">
      <w:pPr>
        <w:jc w:val="both"/>
        <w:rPr>
          <w:rFonts w:ascii="Times New Roman" w:hAnsi="Times New Roman" w:cs="Times New Roman"/>
          <w:sz w:val="24"/>
          <w:szCs w:val="24"/>
        </w:rPr>
      </w:pPr>
    </w:p>
    <w:p w14:paraId="47BAFFEF" w14:textId="006B68C4" w:rsidR="00747457" w:rsidRPr="00FC571B" w:rsidRDefault="001A3537" w:rsidP="00747457">
      <w:pPr>
        <w:pStyle w:val="Loendilik"/>
        <w:numPr>
          <w:ilvl w:val="0"/>
          <w:numId w:val="24"/>
        </w:numPr>
        <w:jc w:val="both"/>
        <w:rPr>
          <w:rFonts w:ascii="Times New Roman" w:hAnsi="Times New Roman" w:cs="Times New Roman"/>
          <w:b/>
          <w:bCs/>
          <w:sz w:val="24"/>
          <w:szCs w:val="24"/>
        </w:rPr>
      </w:pPr>
      <w:r w:rsidRPr="00FC571B">
        <w:rPr>
          <w:rFonts w:ascii="Times New Roman" w:hAnsi="Times New Roman" w:cs="Times New Roman"/>
          <w:b/>
          <w:bCs/>
          <w:sz w:val="24"/>
          <w:szCs w:val="24"/>
        </w:rPr>
        <w:t>NÕUDED PAKKUJALE</w:t>
      </w:r>
    </w:p>
    <w:p w14:paraId="339EC639" w14:textId="6D275A30" w:rsidR="001A3537" w:rsidRDefault="001A3537" w:rsidP="001A3537">
      <w:pPr>
        <w:pStyle w:val="Loendilik"/>
        <w:ind w:left="360"/>
        <w:jc w:val="both"/>
        <w:rPr>
          <w:rFonts w:ascii="Times New Roman" w:hAnsi="Times New Roman" w:cs="Times New Roman"/>
          <w:sz w:val="24"/>
          <w:szCs w:val="24"/>
        </w:rPr>
      </w:pPr>
    </w:p>
    <w:p w14:paraId="39751B2B" w14:textId="5FC404F5" w:rsidR="001A3537" w:rsidRDefault="001A3537" w:rsidP="001A3537">
      <w:pPr>
        <w:pStyle w:val="Loendilik"/>
        <w:ind w:left="360"/>
        <w:jc w:val="both"/>
        <w:rPr>
          <w:rFonts w:ascii="Times New Roman" w:hAnsi="Times New Roman" w:cs="Times New Roman"/>
          <w:sz w:val="24"/>
          <w:szCs w:val="24"/>
        </w:rPr>
      </w:pPr>
      <w:r>
        <w:rPr>
          <w:rFonts w:ascii="Times New Roman" w:hAnsi="Times New Roman" w:cs="Times New Roman"/>
          <w:sz w:val="24"/>
          <w:szCs w:val="24"/>
        </w:rPr>
        <w:t>Pakkujale esitatavad nõuded on järgmised:</w:t>
      </w:r>
    </w:p>
    <w:p w14:paraId="7DFF14FD" w14:textId="3DD5184F" w:rsidR="001A3537" w:rsidRDefault="001A3537" w:rsidP="001A3537">
      <w:pPr>
        <w:pStyle w:val="Loendilik"/>
        <w:ind w:left="360"/>
        <w:jc w:val="both"/>
        <w:rPr>
          <w:rFonts w:ascii="Times New Roman" w:hAnsi="Times New Roman" w:cs="Times New Roman"/>
          <w:sz w:val="24"/>
          <w:szCs w:val="24"/>
        </w:rPr>
      </w:pPr>
    </w:p>
    <w:p w14:paraId="331265D8" w14:textId="640159D7" w:rsidR="001A3537" w:rsidRPr="00461A49" w:rsidRDefault="007A7B46" w:rsidP="00C61BA5">
      <w:pPr>
        <w:pStyle w:val="Loendilik"/>
        <w:numPr>
          <w:ilvl w:val="1"/>
          <w:numId w:val="24"/>
        </w:numPr>
        <w:jc w:val="both"/>
        <w:rPr>
          <w:rFonts w:ascii="Times New Roman" w:hAnsi="Times New Roman" w:cs="Times New Roman"/>
          <w:sz w:val="24"/>
          <w:szCs w:val="24"/>
        </w:rPr>
      </w:pPr>
      <w:r w:rsidRPr="00461A49">
        <w:rPr>
          <w:rFonts w:ascii="Times New Roman" w:hAnsi="Times New Roman" w:cs="Times New Roman"/>
          <w:sz w:val="24"/>
          <w:szCs w:val="24"/>
        </w:rPr>
        <w:t xml:space="preserve">Pakkujal peab olema ekspertiisi läbiviimiseks </w:t>
      </w:r>
      <w:r w:rsidR="00E563C3" w:rsidRPr="00461A49">
        <w:rPr>
          <w:rFonts w:ascii="Times New Roman" w:hAnsi="Times New Roman" w:cs="Times New Roman"/>
          <w:sz w:val="24"/>
          <w:szCs w:val="24"/>
        </w:rPr>
        <w:t xml:space="preserve">vastava kvalifikatsiooniga </w:t>
      </w:r>
      <w:r w:rsidR="00162218" w:rsidRPr="00461A49">
        <w:rPr>
          <w:rFonts w:ascii="Times New Roman" w:hAnsi="Times New Roman" w:cs="Times New Roman"/>
          <w:sz w:val="24"/>
          <w:szCs w:val="24"/>
        </w:rPr>
        <w:t xml:space="preserve">ja töökogemusega </w:t>
      </w:r>
      <w:r w:rsidRPr="00461A49">
        <w:rPr>
          <w:rFonts w:ascii="Times New Roman" w:hAnsi="Times New Roman" w:cs="Times New Roman"/>
          <w:sz w:val="24"/>
          <w:szCs w:val="24"/>
        </w:rPr>
        <w:t>spetsialist</w:t>
      </w:r>
      <w:r w:rsidR="00162218" w:rsidRPr="00461A49">
        <w:rPr>
          <w:rFonts w:ascii="Times New Roman" w:hAnsi="Times New Roman" w:cs="Times New Roman"/>
          <w:sz w:val="24"/>
          <w:szCs w:val="24"/>
        </w:rPr>
        <w:t>(id)</w:t>
      </w:r>
      <w:r w:rsidRPr="00461A49">
        <w:rPr>
          <w:rFonts w:ascii="Times New Roman" w:hAnsi="Times New Roman" w:cs="Times New Roman"/>
          <w:sz w:val="24"/>
          <w:szCs w:val="24"/>
        </w:rPr>
        <w:t xml:space="preserve">, </w:t>
      </w:r>
      <w:r w:rsidR="0065425E" w:rsidRPr="00461A49">
        <w:rPr>
          <w:rFonts w:ascii="Times New Roman" w:hAnsi="Times New Roman" w:cs="Times New Roman"/>
          <w:sz w:val="24"/>
          <w:szCs w:val="24"/>
        </w:rPr>
        <w:t>kes omavad vastavat kutsetunnistust, mis annab neile ka seadusest tuleneva õiguse vastavat tööd teha</w:t>
      </w:r>
      <w:r w:rsidR="00676F69" w:rsidRPr="00461A49">
        <w:rPr>
          <w:rFonts w:ascii="Times New Roman" w:hAnsi="Times New Roman" w:cs="Times New Roman"/>
          <w:sz w:val="24"/>
          <w:szCs w:val="24"/>
        </w:rPr>
        <w:t xml:space="preserve">. Hankija nõudmisel esitab töövõtja </w:t>
      </w:r>
      <w:r w:rsidR="008265CD" w:rsidRPr="00461A49">
        <w:rPr>
          <w:rFonts w:ascii="Times New Roman" w:hAnsi="Times New Roman" w:cs="Times New Roman"/>
          <w:sz w:val="24"/>
          <w:szCs w:val="24"/>
        </w:rPr>
        <w:t>vastavate</w:t>
      </w:r>
      <w:r w:rsidR="00676F69" w:rsidRPr="00461A49">
        <w:rPr>
          <w:rFonts w:ascii="Times New Roman" w:hAnsi="Times New Roman" w:cs="Times New Roman"/>
          <w:sz w:val="24"/>
          <w:szCs w:val="24"/>
        </w:rPr>
        <w:t xml:space="preserve"> spetsialistide nimekirja koos isikute kvalifikatsiooni tõenda</w:t>
      </w:r>
      <w:r w:rsidR="008265CD" w:rsidRPr="00461A49">
        <w:rPr>
          <w:rFonts w:ascii="Times New Roman" w:hAnsi="Times New Roman" w:cs="Times New Roman"/>
          <w:sz w:val="24"/>
          <w:szCs w:val="24"/>
        </w:rPr>
        <w:t>vate dokumentidega.</w:t>
      </w:r>
    </w:p>
    <w:p w14:paraId="2FAB325C" w14:textId="53B33BD1" w:rsidR="007C1A64" w:rsidRPr="004F0F89" w:rsidRDefault="007C1A64" w:rsidP="00C61BA5">
      <w:pPr>
        <w:jc w:val="both"/>
        <w:rPr>
          <w:rFonts w:ascii="Times New Roman" w:hAnsi="Times New Roman" w:cs="Times New Roman"/>
          <w:sz w:val="24"/>
          <w:szCs w:val="24"/>
        </w:rPr>
      </w:pPr>
      <w:r w:rsidRPr="007C1A64">
        <w:rPr>
          <w:rFonts w:ascii="Times New Roman" w:hAnsi="Times New Roman" w:cs="Times New Roman"/>
          <w:sz w:val="24"/>
          <w:szCs w:val="24"/>
        </w:rPr>
        <w:t xml:space="preserve">Pakkuja või tema alltöövõtja peab olema esitanud </w:t>
      </w:r>
      <w:r w:rsidRPr="00CC3564">
        <w:rPr>
          <w:rFonts w:ascii="Times New Roman" w:hAnsi="Times New Roman" w:cs="Times New Roman"/>
          <w:sz w:val="24"/>
          <w:szCs w:val="24"/>
        </w:rPr>
        <w:t>majandustegevuse registrisse (MTR) majandustegevusteate tegevusalal: „ehitusprojekti ekspertiisi tegemine</w:t>
      </w:r>
      <w:r w:rsidR="006222D1" w:rsidRPr="00CC3564">
        <w:rPr>
          <w:rFonts w:ascii="Times New Roman" w:hAnsi="Times New Roman" w:cs="Times New Roman"/>
          <w:sz w:val="24"/>
          <w:szCs w:val="24"/>
        </w:rPr>
        <w:t>“</w:t>
      </w:r>
      <w:r w:rsidR="00CC3564" w:rsidRPr="00CC3564">
        <w:rPr>
          <w:rFonts w:ascii="Times New Roman" w:hAnsi="Times New Roman" w:cs="Times New Roman"/>
          <w:sz w:val="24"/>
          <w:szCs w:val="24"/>
        </w:rPr>
        <w:t>, täpse liigitusega: “konstruktsioonide osa“</w:t>
      </w:r>
      <w:r w:rsidRPr="00CC3564">
        <w:rPr>
          <w:rFonts w:ascii="Times New Roman" w:hAnsi="Times New Roman" w:cs="Times New Roman"/>
          <w:sz w:val="24"/>
          <w:szCs w:val="24"/>
        </w:rPr>
        <w:t>, või  omama asukohamaa seaduse kohast vastavat</w:t>
      </w:r>
      <w:r w:rsidRPr="007C1A64">
        <w:rPr>
          <w:rFonts w:ascii="Times New Roman" w:hAnsi="Times New Roman" w:cs="Times New Roman"/>
          <w:sz w:val="24"/>
          <w:szCs w:val="24"/>
        </w:rPr>
        <w:t xml:space="preserve"> registreeringut või luba nimetatud tegevusalal tegutsemiseks. Hankija kontrollib ise MTR-i kaudu Eestis asuva pakkuja või tema alltöövõtja majandustegevusteate olemasolu. Kui pakkuja või tema alltöövõtja ei asu Eestis tuleb pakkujal esitada pakkuja või tema alltöövõtja asukohariigi vastava pädevusega ametiasutuse tõend registreeringu või loa olemasolu kohta nimetatud tegevusalal tegutsemiseks. Kui pakkuja tugineb alltöövõtja näitajatele peab pakkuja pakkumuses näitama, et see isik, kes vastavat registreeringut omab, asub seda osa hankelepingust kindlasti ise täitma</w:t>
      </w:r>
      <w:r w:rsidR="00314A3F">
        <w:rPr>
          <w:rFonts w:ascii="Times New Roman" w:hAnsi="Times New Roman" w:cs="Times New Roman"/>
          <w:sz w:val="24"/>
          <w:szCs w:val="24"/>
        </w:rPr>
        <w:t xml:space="preserve"> (</w:t>
      </w:r>
      <w:proofErr w:type="spellStart"/>
      <w:r w:rsidR="00314A3F">
        <w:rPr>
          <w:rFonts w:ascii="Times New Roman" w:hAnsi="Times New Roman" w:cs="Times New Roman"/>
          <w:sz w:val="24"/>
          <w:szCs w:val="24"/>
        </w:rPr>
        <w:t>viidada</w:t>
      </w:r>
      <w:proofErr w:type="spellEnd"/>
      <w:r w:rsidR="004F0F89">
        <w:rPr>
          <w:rFonts w:ascii="Times New Roman" w:hAnsi="Times New Roman" w:cs="Times New Roman"/>
          <w:sz w:val="24"/>
          <w:szCs w:val="24"/>
        </w:rPr>
        <w:t xml:space="preserve"> Hinnapakkumuse esitamise kutse lisa 1 „taotlus“</w:t>
      </w:r>
      <w:r w:rsidR="00C61BA5">
        <w:rPr>
          <w:rFonts w:ascii="Times New Roman" w:hAnsi="Times New Roman" w:cs="Times New Roman"/>
          <w:sz w:val="24"/>
          <w:szCs w:val="24"/>
        </w:rPr>
        <w:t xml:space="preserve"> vabavormilises sõnastuses).</w:t>
      </w:r>
    </w:p>
    <w:p w14:paraId="1D7A4C50" w14:textId="77777777" w:rsidR="00E43FFD" w:rsidRPr="00E43FFD" w:rsidRDefault="00E43FFD" w:rsidP="00E43FFD">
      <w:pPr>
        <w:jc w:val="both"/>
        <w:rPr>
          <w:rFonts w:ascii="Times New Roman" w:hAnsi="Times New Roman" w:cs="Times New Roman"/>
          <w:sz w:val="24"/>
          <w:szCs w:val="24"/>
        </w:rPr>
      </w:pPr>
    </w:p>
    <w:p w14:paraId="3BF0F2F0" w14:textId="26C2C539" w:rsidR="00E43FFD" w:rsidRPr="0069265B" w:rsidRDefault="00E43FFD" w:rsidP="00E43FFD">
      <w:pPr>
        <w:pStyle w:val="Loendilik"/>
        <w:numPr>
          <w:ilvl w:val="0"/>
          <w:numId w:val="24"/>
        </w:numPr>
        <w:jc w:val="both"/>
        <w:rPr>
          <w:rFonts w:ascii="Times New Roman" w:hAnsi="Times New Roman" w:cs="Times New Roman"/>
          <w:b/>
          <w:bCs/>
          <w:sz w:val="24"/>
          <w:szCs w:val="24"/>
        </w:rPr>
      </w:pPr>
      <w:r w:rsidRPr="0069265B">
        <w:rPr>
          <w:rFonts w:ascii="Times New Roman" w:hAnsi="Times New Roman" w:cs="Times New Roman"/>
          <w:b/>
          <w:bCs/>
          <w:sz w:val="24"/>
          <w:szCs w:val="24"/>
        </w:rPr>
        <w:t>PAKKUJA KÕRVALDAMISE ALUSED</w:t>
      </w:r>
    </w:p>
    <w:p w14:paraId="1914EB0F" w14:textId="77777777" w:rsidR="0069265B" w:rsidRPr="00E43FFD" w:rsidRDefault="0069265B" w:rsidP="0069265B">
      <w:pPr>
        <w:pStyle w:val="Loendilik"/>
        <w:ind w:left="360"/>
        <w:jc w:val="both"/>
        <w:rPr>
          <w:rFonts w:ascii="Times New Roman" w:hAnsi="Times New Roman" w:cs="Times New Roman"/>
          <w:sz w:val="24"/>
          <w:szCs w:val="24"/>
        </w:rPr>
      </w:pPr>
    </w:p>
    <w:p w14:paraId="38D8FDAD" w14:textId="661224A2" w:rsidR="005E7566" w:rsidRDefault="00E43FFD" w:rsidP="00E43FFD">
      <w:pPr>
        <w:pStyle w:val="Loendilik"/>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Pakkuja ega ühispakkuja suhtes ei tohi esineda </w:t>
      </w:r>
      <w:r w:rsidRPr="006D3966">
        <w:rPr>
          <w:rFonts w:ascii="Times New Roman" w:hAnsi="Times New Roman" w:cs="Times New Roman"/>
          <w:sz w:val="24"/>
          <w:szCs w:val="24"/>
        </w:rPr>
        <w:t>Riigihangete seaduse § 95 lõike 1 p 1-5 ja lõike 4 p 1-12 nimetatud hankemenetlusest kõrvaldamise aluseid. Pakkuja või ühispakkuja esitab kinnituse, et tal puuduvad alused kõrvaldamiseks</w:t>
      </w:r>
      <w:r>
        <w:rPr>
          <w:rFonts w:ascii="Times New Roman" w:hAnsi="Times New Roman" w:cs="Times New Roman"/>
          <w:sz w:val="24"/>
          <w:szCs w:val="24"/>
        </w:rPr>
        <w:t xml:space="preserve"> (lisa 1)</w:t>
      </w:r>
    </w:p>
    <w:p w14:paraId="6114458C" w14:textId="77777777" w:rsidR="007C4BC4" w:rsidRPr="007C4BC4" w:rsidRDefault="007C4BC4" w:rsidP="007C4BC4">
      <w:pPr>
        <w:jc w:val="both"/>
        <w:rPr>
          <w:rFonts w:ascii="Times New Roman" w:hAnsi="Times New Roman" w:cs="Times New Roman"/>
          <w:sz w:val="24"/>
          <w:szCs w:val="24"/>
        </w:rPr>
      </w:pPr>
    </w:p>
    <w:p w14:paraId="54A1CB2D" w14:textId="06418C43" w:rsidR="008E714A" w:rsidRPr="00FC571B" w:rsidRDefault="008E714A" w:rsidP="008E714A">
      <w:pPr>
        <w:pStyle w:val="Loendilik"/>
        <w:numPr>
          <w:ilvl w:val="0"/>
          <w:numId w:val="24"/>
        </w:numPr>
        <w:jc w:val="both"/>
        <w:rPr>
          <w:rFonts w:ascii="Times New Roman" w:hAnsi="Times New Roman" w:cs="Times New Roman"/>
          <w:b/>
          <w:bCs/>
          <w:sz w:val="24"/>
          <w:szCs w:val="24"/>
        </w:rPr>
      </w:pPr>
      <w:r w:rsidRPr="00FC571B">
        <w:rPr>
          <w:rFonts w:ascii="Times New Roman" w:hAnsi="Times New Roman" w:cs="Times New Roman"/>
          <w:b/>
          <w:bCs/>
          <w:sz w:val="24"/>
          <w:szCs w:val="24"/>
        </w:rPr>
        <w:t>NÕUDED PAKKUMUSELE</w:t>
      </w:r>
    </w:p>
    <w:p w14:paraId="1BAEA3B5" w14:textId="34520EC3" w:rsidR="008E714A" w:rsidRDefault="00F06DFA" w:rsidP="008E714A">
      <w:pPr>
        <w:jc w:val="both"/>
        <w:rPr>
          <w:rFonts w:ascii="Times New Roman" w:hAnsi="Times New Roman" w:cs="Times New Roman"/>
          <w:sz w:val="24"/>
          <w:szCs w:val="24"/>
        </w:rPr>
      </w:pPr>
      <w:r>
        <w:rPr>
          <w:rFonts w:ascii="Times New Roman" w:hAnsi="Times New Roman" w:cs="Times New Roman"/>
          <w:sz w:val="24"/>
          <w:szCs w:val="24"/>
        </w:rPr>
        <w:t xml:space="preserve">Pakkumus peab olema jõus 60 päeva alates pakkumuse esitamise kuupäevast. Pakkumus on pakkujale siduv alates pakkumuse esitamise kuupäevast </w:t>
      </w:r>
      <w:r w:rsidR="00B604EC">
        <w:rPr>
          <w:rFonts w:ascii="Times New Roman" w:hAnsi="Times New Roman" w:cs="Times New Roman"/>
          <w:sz w:val="24"/>
          <w:szCs w:val="24"/>
        </w:rPr>
        <w:t>60 päeva.</w:t>
      </w:r>
    </w:p>
    <w:p w14:paraId="4B0D1B31" w14:textId="50D90429" w:rsidR="006434B5" w:rsidRDefault="006434B5" w:rsidP="008E714A">
      <w:pPr>
        <w:jc w:val="both"/>
        <w:rPr>
          <w:rFonts w:ascii="Times New Roman" w:hAnsi="Times New Roman" w:cs="Times New Roman"/>
          <w:sz w:val="24"/>
          <w:szCs w:val="24"/>
        </w:rPr>
      </w:pPr>
    </w:p>
    <w:p w14:paraId="30817F2C" w14:textId="3DDC4FF6" w:rsidR="006434B5" w:rsidRPr="00CD1641" w:rsidRDefault="006434B5" w:rsidP="006434B5">
      <w:pPr>
        <w:pStyle w:val="Loendilik"/>
        <w:numPr>
          <w:ilvl w:val="0"/>
          <w:numId w:val="24"/>
        </w:numPr>
        <w:jc w:val="both"/>
        <w:rPr>
          <w:rFonts w:ascii="Times New Roman" w:hAnsi="Times New Roman" w:cs="Times New Roman"/>
          <w:b/>
          <w:bCs/>
          <w:sz w:val="24"/>
          <w:szCs w:val="24"/>
        </w:rPr>
      </w:pPr>
      <w:r w:rsidRPr="00CD1641">
        <w:rPr>
          <w:rFonts w:ascii="Times New Roman" w:hAnsi="Times New Roman" w:cs="Times New Roman"/>
          <w:b/>
          <w:bCs/>
          <w:sz w:val="24"/>
          <w:szCs w:val="24"/>
        </w:rPr>
        <w:t>SELGITUSTE KORD</w:t>
      </w:r>
    </w:p>
    <w:p w14:paraId="47F475AC" w14:textId="77777777" w:rsidR="006434B5" w:rsidRDefault="006434B5" w:rsidP="006434B5">
      <w:pPr>
        <w:pStyle w:val="Loendilik"/>
        <w:ind w:left="360"/>
        <w:jc w:val="both"/>
        <w:rPr>
          <w:rFonts w:ascii="Times New Roman" w:hAnsi="Times New Roman" w:cs="Times New Roman"/>
          <w:sz w:val="24"/>
          <w:szCs w:val="24"/>
        </w:rPr>
      </w:pPr>
    </w:p>
    <w:p w14:paraId="5EA87355" w14:textId="6F8B77C7" w:rsidR="006434B5" w:rsidRDefault="006434B5" w:rsidP="006434B5">
      <w:pPr>
        <w:pStyle w:val="Loendilik"/>
        <w:numPr>
          <w:ilvl w:val="1"/>
          <w:numId w:val="24"/>
        </w:numPr>
        <w:jc w:val="both"/>
        <w:rPr>
          <w:rFonts w:ascii="Times New Roman" w:hAnsi="Times New Roman" w:cs="Times New Roman"/>
          <w:sz w:val="24"/>
          <w:szCs w:val="24"/>
        </w:rPr>
      </w:pPr>
      <w:r>
        <w:rPr>
          <w:rFonts w:ascii="Times New Roman" w:hAnsi="Times New Roman" w:cs="Times New Roman"/>
          <w:sz w:val="24"/>
          <w:szCs w:val="24"/>
        </w:rPr>
        <w:t>Pakkujal on õigus saada selgitusi ja lisateavet</w:t>
      </w:r>
      <w:r w:rsidR="00D660FF">
        <w:rPr>
          <w:rFonts w:ascii="Times New Roman" w:hAnsi="Times New Roman" w:cs="Times New Roman"/>
          <w:sz w:val="24"/>
          <w:szCs w:val="24"/>
        </w:rPr>
        <w:t xml:space="preserve"> hanke </w:t>
      </w:r>
      <w:r w:rsidR="00715826">
        <w:rPr>
          <w:rFonts w:ascii="Times New Roman" w:hAnsi="Times New Roman" w:cs="Times New Roman"/>
          <w:sz w:val="24"/>
          <w:szCs w:val="24"/>
        </w:rPr>
        <w:t>dokumentide kohta</w:t>
      </w:r>
      <w:r w:rsidR="00A316E2">
        <w:rPr>
          <w:rFonts w:ascii="Times New Roman" w:hAnsi="Times New Roman" w:cs="Times New Roman"/>
          <w:sz w:val="24"/>
          <w:szCs w:val="24"/>
        </w:rPr>
        <w:t xml:space="preserve"> kirjalikult hanke eest vastutavalt isikult.</w:t>
      </w:r>
    </w:p>
    <w:p w14:paraId="547EED33" w14:textId="38BB3951" w:rsidR="00A316E2" w:rsidRDefault="00A316E2" w:rsidP="006434B5">
      <w:pPr>
        <w:pStyle w:val="Loendilik"/>
        <w:numPr>
          <w:ilvl w:val="1"/>
          <w:numId w:val="24"/>
        </w:numPr>
        <w:jc w:val="both"/>
        <w:rPr>
          <w:rFonts w:ascii="Times New Roman" w:hAnsi="Times New Roman" w:cs="Times New Roman"/>
          <w:sz w:val="24"/>
          <w:szCs w:val="24"/>
        </w:rPr>
      </w:pPr>
      <w:r>
        <w:rPr>
          <w:rFonts w:ascii="Times New Roman" w:hAnsi="Times New Roman" w:cs="Times New Roman"/>
          <w:sz w:val="24"/>
          <w:szCs w:val="24"/>
        </w:rPr>
        <w:t>Hankija vastused koos küsimustega edastatakse</w:t>
      </w:r>
      <w:r w:rsidR="0092763E">
        <w:rPr>
          <w:rFonts w:ascii="Times New Roman" w:hAnsi="Times New Roman" w:cs="Times New Roman"/>
          <w:sz w:val="24"/>
          <w:szCs w:val="24"/>
        </w:rPr>
        <w:t xml:space="preserve"> kõikidele pakkumuskutse saajatele kirjalikult 3 tööpäeva jooksul alates küsimuste laekumisest, ja hiljemalt</w:t>
      </w:r>
      <w:r w:rsidR="00752198">
        <w:rPr>
          <w:rFonts w:ascii="Times New Roman" w:hAnsi="Times New Roman" w:cs="Times New Roman"/>
          <w:sz w:val="24"/>
          <w:szCs w:val="24"/>
        </w:rPr>
        <w:t xml:space="preserve"> 2 tööpäeva enne pakkumuste tähtaega.</w:t>
      </w:r>
    </w:p>
    <w:p w14:paraId="655D7D36" w14:textId="77777777" w:rsidR="00054735" w:rsidRPr="00054735" w:rsidRDefault="00054735" w:rsidP="00054735">
      <w:pPr>
        <w:jc w:val="both"/>
        <w:rPr>
          <w:rFonts w:ascii="Times New Roman" w:hAnsi="Times New Roman" w:cs="Times New Roman"/>
          <w:sz w:val="24"/>
          <w:szCs w:val="24"/>
        </w:rPr>
      </w:pPr>
    </w:p>
    <w:p w14:paraId="67871A55" w14:textId="2064C5F9" w:rsidR="00054735" w:rsidRPr="00054735" w:rsidRDefault="00054735" w:rsidP="00054735">
      <w:pPr>
        <w:pStyle w:val="Loendilik"/>
        <w:numPr>
          <w:ilvl w:val="0"/>
          <w:numId w:val="24"/>
        </w:numPr>
        <w:jc w:val="both"/>
        <w:rPr>
          <w:rFonts w:ascii="Times New Roman" w:hAnsi="Times New Roman" w:cs="Times New Roman"/>
          <w:b/>
          <w:sz w:val="24"/>
          <w:szCs w:val="24"/>
        </w:rPr>
      </w:pPr>
      <w:r w:rsidRPr="00054735">
        <w:rPr>
          <w:rFonts w:ascii="Times New Roman" w:hAnsi="Times New Roman" w:cs="Times New Roman"/>
          <w:b/>
          <w:sz w:val="24"/>
          <w:szCs w:val="24"/>
        </w:rPr>
        <w:t>KÕIKIDE PAKKUMUSTE TAGASILÜKKAMISE ALUSED (RHS § 116)</w:t>
      </w:r>
    </w:p>
    <w:p w14:paraId="450A0FD6" w14:textId="77777777" w:rsidR="00054735" w:rsidRPr="00054735" w:rsidRDefault="00054735" w:rsidP="00BC5A0F">
      <w:pPr>
        <w:spacing w:after="39"/>
        <w:ind w:left="705" w:hanging="360"/>
        <w:jc w:val="both"/>
        <w:rPr>
          <w:rFonts w:ascii="Times New Roman" w:hAnsi="Times New Roman" w:cs="Times New Roman"/>
          <w:sz w:val="24"/>
          <w:szCs w:val="24"/>
        </w:rPr>
      </w:pPr>
      <w:r w:rsidRPr="00054735">
        <w:rPr>
          <w:rFonts w:ascii="Times New Roman" w:hAnsi="Times New Roman" w:cs="Times New Roman"/>
          <w:sz w:val="24"/>
          <w:szCs w:val="24"/>
        </w:rPr>
        <w:t xml:space="preserve">Hankija jätab enesele õiguse lükata tagasi kõik pakkumused juhul, kui: </w:t>
      </w:r>
    </w:p>
    <w:p w14:paraId="2E0E603B" w14:textId="6661D33A" w:rsidR="00054735" w:rsidRPr="00054735" w:rsidRDefault="00BC5A0F" w:rsidP="00BC5A0F">
      <w:pPr>
        <w:spacing w:after="39"/>
        <w:jc w:val="both"/>
        <w:rPr>
          <w:rFonts w:ascii="Times New Roman" w:hAnsi="Times New Roman" w:cs="Times New Roman"/>
          <w:sz w:val="24"/>
          <w:szCs w:val="24"/>
        </w:rPr>
      </w:pPr>
      <w:r>
        <w:rPr>
          <w:rFonts w:ascii="Times New Roman" w:hAnsi="Times New Roman" w:cs="Times New Roman"/>
          <w:sz w:val="24"/>
          <w:szCs w:val="24"/>
        </w:rPr>
        <w:lastRenderedPageBreak/>
        <w:t xml:space="preserve">9.1. </w:t>
      </w:r>
      <w:r w:rsidR="00054735" w:rsidRPr="00054735">
        <w:rPr>
          <w:rFonts w:ascii="Times New Roman" w:hAnsi="Times New Roman" w:cs="Times New Roman"/>
          <w:sz w:val="24"/>
          <w:szCs w:val="24"/>
        </w:rPr>
        <w:t>kõigi esitatud pakkumuste maksumused ületavad hankelepingu eeldatava maksumuse</w:t>
      </w:r>
      <w:r w:rsidR="00126343">
        <w:rPr>
          <w:rFonts w:ascii="Times New Roman" w:hAnsi="Times New Roman" w:cs="Times New Roman"/>
          <w:sz w:val="24"/>
          <w:szCs w:val="24"/>
        </w:rPr>
        <w:t>.</w:t>
      </w:r>
    </w:p>
    <w:p w14:paraId="788E88F4" w14:textId="2DAA0298" w:rsidR="00054735" w:rsidRPr="00054735" w:rsidRDefault="00BC5A0F" w:rsidP="00BC5A0F">
      <w:pPr>
        <w:spacing w:after="39"/>
        <w:jc w:val="both"/>
        <w:rPr>
          <w:rFonts w:ascii="Times New Roman" w:hAnsi="Times New Roman" w:cs="Times New Roman"/>
          <w:sz w:val="24"/>
          <w:szCs w:val="24"/>
        </w:rPr>
      </w:pPr>
      <w:r>
        <w:rPr>
          <w:rFonts w:ascii="Times New Roman" w:hAnsi="Times New Roman" w:cs="Times New Roman"/>
          <w:sz w:val="24"/>
          <w:szCs w:val="24"/>
        </w:rPr>
        <w:t xml:space="preserve">9.2. </w:t>
      </w:r>
      <w:r w:rsidR="00054735" w:rsidRPr="00054735">
        <w:rPr>
          <w:rFonts w:ascii="Times New Roman" w:hAnsi="Times New Roman" w:cs="Times New Roman"/>
          <w:sz w:val="24"/>
          <w:szCs w:val="24"/>
        </w:rPr>
        <w:t>kõikide vastavaks tunnistatud pakkumuste maksumused ületavad hankelepingu eeldatava maksumuse</w:t>
      </w:r>
      <w:r w:rsidR="00126343">
        <w:rPr>
          <w:rFonts w:ascii="Times New Roman" w:hAnsi="Times New Roman" w:cs="Times New Roman"/>
          <w:sz w:val="24"/>
          <w:szCs w:val="24"/>
        </w:rPr>
        <w:t>.</w:t>
      </w:r>
    </w:p>
    <w:p w14:paraId="0F28EA76" w14:textId="196C87B3" w:rsidR="00054735" w:rsidRPr="00054735" w:rsidRDefault="00BC5A0F" w:rsidP="00BC5A0F">
      <w:pPr>
        <w:spacing w:after="39"/>
        <w:jc w:val="both"/>
        <w:rPr>
          <w:rFonts w:ascii="Times New Roman" w:hAnsi="Times New Roman" w:cs="Times New Roman"/>
          <w:sz w:val="24"/>
          <w:szCs w:val="24"/>
        </w:rPr>
      </w:pPr>
      <w:r>
        <w:rPr>
          <w:rFonts w:ascii="Times New Roman" w:hAnsi="Times New Roman" w:cs="Times New Roman"/>
          <w:sz w:val="24"/>
          <w:szCs w:val="24"/>
        </w:rPr>
        <w:t xml:space="preserve">9.3. </w:t>
      </w:r>
      <w:r w:rsidR="00054735" w:rsidRPr="00054735">
        <w:rPr>
          <w:rFonts w:ascii="Times New Roman" w:hAnsi="Times New Roman" w:cs="Times New Roman"/>
          <w:sz w:val="24"/>
          <w:szCs w:val="24"/>
        </w:rPr>
        <w:t>hankemenetluse käigus muutuvad hanke väljakuulutamise eeldused, mis muudavad hanke realiseerimise võimatuks (hankija eelarveliste vahendite kärpimine, vms)</w:t>
      </w:r>
      <w:r w:rsidR="00126343">
        <w:rPr>
          <w:rFonts w:ascii="Times New Roman" w:hAnsi="Times New Roman" w:cs="Times New Roman"/>
          <w:sz w:val="24"/>
          <w:szCs w:val="24"/>
        </w:rPr>
        <w:t>.</w:t>
      </w:r>
    </w:p>
    <w:p w14:paraId="36C222A2" w14:textId="739E8C1B" w:rsidR="005F2D55" w:rsidRDefault="00BC5A0F" w:rsidP="00BC5A0F">
      <w:pPr>
        <w:jc w:val="both"/>
        <w:rPr>
          <w:rFonts w:ascii="Times New Roman" w:hAnsi="Times New Roman" w:cs="Times New Roman"/>
          <w:sz w:val="24"/>
          <w:szCs w:val="24"/>
        </w:rPr>
      </w:pPr>
      <w:r>
        <w:rPr>
          <w:rFonts w:ascii="Times New Roman" w:hAnsi="Times New Roman" w:cs="Times New Roman"/>
          <w:sz w:val="24"/>
          <w:szCs w:val="24"/>
        </w:rPr>
        <w:t xml:space="preserve">9.4. </w:t>
      </w:r>
      <w:r w:rsidR="00054735" w:rsidRPr="00054735">
        <w:rPr>
          <w:rFonts w:ascii="Times New Roman" w:hAnsi="Times New Roman" w:cs="Times New Roman"/>
          <w:sz w:val="24"/>
          <w:szCs w:val="24"/>
        </w:rPr>
        <w:t>hankelepingu sõlmimine on muutunud võimatuks või ebaotstarbekaks hankijast sõltumatutel põhjustel</w:t>
      </w:r>
      <w:r w:rsidR="00126343">
        <w:rPr>
          <w:rFonts w:ascii="Times New Roman" w:hAnsi="Times New Roman" w:cs="Times New Roman"/>
          <w:sz w:val="24"/>
          <w:szCs w:val="24"/>
        </w:rPr>
        <w:t>.</w:t>
      </w:r>
    </w:p>
    <w:p w14:paraId="48562C28" w14:textId="77777777" w:rsidR="00244064" w:rsidRPr="00244064" w:rsidRDefault="00244064" w:rsidP="00244064">
      <w:pPr>
        <w:ind w:left="360"/>
        <w:jc w:val="both"/>
        <w:rPr>
          <w:rFonts w:ascii="Times New Roman" w:hAnsi="Times New Roman" w:cs="Times New Roman"/>
          <w:sz w:val="24"/>
          <w:szCs w:val="24"/>
        </w:rPr>
      </w:pPr>
    </w:p>
    <w:p w14:paraId="597FB4A3" w14:textId="01FF9E84" w:rsidR="00E27598" w:rsidRPr="005F2D55" w:rsidRDefault="007233BE" w:rsidP="005F2D55">
      <w:pPr>
        <w:pStyle w:val="Loendilik"/>
        <w:numPr>
          <w:ilvl w:val="0"/>
          <w:numId w:val="24"/>
        </w:numPr>
        <w:jc w:val="both"/>
        <w:rPr>
          <w:rFonts w:ascii="Times New Roman" w:hAnsi="Times New Roman" w:cs="Times New Roman"/>
          <w:b/>
          <w:bCs/>
          <w:sz w:val="24"/>
          <w:szCs w:val="24"/>
        </w:rPr>
      </w:pPr>
      <w:r w:rsidRPr="005F2D55">
        <w:rPr>
          <w:rFonts w:ascii="Times New Roman" w:hAnsi="Times New Roman" w:cs="Times New Roman"/>
          <w:b/>
          <w:bCs/>
          <w:sz w:val="24"/>
          <w:szCs w:val="24"/>
        </w:rPr>
        <w:t>LÄHTEÜLESANDE</w:t>
      </w:r>
      <w:r w:rsidR="00E27598" w:rsidRPr="005F2D55">
        <w:rPr>
          <w:rFonts w:ascii="Times New Roman" w:hAnsi="Times New Roman" w:cs="Times New Roman"/>
          <w:b/>
          <w:bCs/>
          <w:sz w:val="24"/>
          <w:szCs w:val="24"/>
        </w:rPr>
        <w:t xml:space="preserve"> LISAD </w:t>
      </w:r>
    </w:p>
    <w:p w14:paraId="3C94F676" w14:textId="77777777" w:rsidR="007233BE" w:rsidRPr="003E3748" w:rsidRDefault="007233BE" w:rsidP="003E3748">
      <w:pPr>
        <w:jc w:val="both"/>
        <w:rPr>
          <w:rFonts w:ascii="Times New Roman" w:hAnsi="Times New Roman" w:cs="Times New Roman"/>
          <w:sz w:val="24"/>
          <w:szCs w:val="24"/>
        </w:rPr>
      </w:pPr>
      <w:r w:rsidRPr="003E3748">
        <w:rPr>
          <w:rFonts w:ascii="Times New Roman" w:hAnsi="Times New Roman" w:cs="Times New Roman"/>
          <w:sz w:val="24"/>
          <w:szCs w:val="24"/>
        </w:rPr>
        <w:t>Käesolevale</w:t>
      </w:r>
      <w:r w:rsidR="00E27598" w:rsidRPr="003E3748">
        <w:rPr>
          <w:rFonts w:ascii="Times New Roman" w:hAnsi="Times New Roman" w:cs="Times New Roman"/>
          <w:sz w:val="24"/>
          <w:szCs w:val="24"/>
        </w:rPr>
        <w:t xml:space="preserve"> </w:t>
      </w:r>
      <w:r w:rsidRPr="003E3748">
        <w:rPr>
          <w:rFonts w:ascii="Times New Roman" w:hAnsi="Times New Roman" w:cs="Times New Roman"/>
          <w:sz w:val="24"/>
          <w:szCs w:val="24"/>
        </w:rPr>
        <w:t>lähteülesandele on</w:t>
      </w:r>
      <w:r w:rsidR="00E27598" w:rsidRPr="003E3748">
        <w:rPr>
          <w:rFonts w:ascii="Times New Roman" w:hAnsi="Times New Roman" w:cs="Times New Roman"/>
          <w:sz w:val="24"/>
          <w:szCs w:val="24"/>
        </w:rPr>
        <w:t xml:space="preserve"> lisatud: </w:t>
      </w:r>
    </w:p>
    <w:p w14:paraId="351857ED" w14:textId="758CB30B" w:rsidR="003C02F1" w:rsidRPr="00FF0348" w:rsidRDefault="00881C60" w:rsidP="005F2D55">
      <w:pPr>
        <w:pStyle w:val="Loendilik"/>
        <w:numPr>
          <w:ilvl w:val="1"/>
          <w:numId w:val="24"/>
        </w:numPr>
        <w:jc w:val="both"/>
        <w:rPr>
          <w:rFonts w:ascii="Times New Roman" w:hAnsi="Times New Roman" w:cs="Times New Roman"/>
          <w:sz w:val="24"/>
          <w:szCs w:val="24"/>
        </w:rPr>
      </w:pPr>
      <w:proofErr w:type="spellStart"/>
      <w:r w:rsidRPr="008209A6">
        <w:rPr>
          <w:rFonts w:ascii="Times New Roman" w:hAnsi="Times New Roman" w:cs="Times New Roman"/>
          <w:sz w:val="24"/>
          <w:szCs w:val="24"/>
        </w:rPr>
        <w:t>Saverna</w:t>
      </w:r>
      <w:proofErr w:type="spellEnd"/>
      <w:r w:rsidRPr="008209A6">
        <w:rPr>
          <w:rFonts w:ascii="Times New Roman" w:hAnsi="Times New Roman" w:cs="Times New Roman"/>
          <w:sz w:val="24"/>
          <w:szCs w:val="24"/>
        </w:rPr>
        <w:t xml:space="preserve"> kooli kõrvalhoone energiatõhusa ja vajadustele vastava ruumilahenduse </w:t>
      </w:r>
      <w:r w:rsidR="00985037" w:rsidRPr="008209A6">
        <w:rPr>
          <w:rFonts w:ascii="Times New Roman" w:hAnsi="Times New Roman" w:cs="Times New Roman"/>
          <w:sz w:val="24"/>
          <w:szCs w:val="24"/>
        </w:rPr>
        <w:t>projekteerimise</w:t>
      </w:r>
      <w:r w:rsidRPr="008209A6">
        <w:rPr>
          <w:rFonts w:ascii="Times New Roman" w:hAnsi="Times New Roman" w:cs="Times New Roman"/>
          <w:sz w:val="24"/>
          <w:szCs w:val="24"/>
        </w:rPr>
        <w:t xml:space="preserve"> lähteülesanne</w:t>
      </w:r>
      <w:r w:rsidR="00A92AD9">
        <w:rPr>
          <w:rFonts w:ascii="Times New Roman" w:hAnsi="Times New Roman" w:cs="Times New Roman"/>
          <w:sz w:val="24"/>
          <w:szCs w:val="24"/>
        </w:rPr>
        <w:t xml:space="preserve"> (kogu</w:t>
      </w:r>
      <w:r w:rsidR="00C77DD6">
        <w:rPr>
          <w:rFonts w:ascii="Times New Roman" w:hAnsi="Times New Roman" w:cs="Times New Roman"/>
          <w:sz w:val="24"/>
          <w:szCs w:val="24"/>
        </w:rPr>
        <w:t xml:space="preserve"> hanke dokumentatsioon on lei</w:t>
      </w:r>
      <w:r w:rsidR="00FF0348">
        <w:rPr>
          <w:rFonts w:ascii="Times New Roman" w:hAnsi="Times New Roman" w:cs="Times New Roman"/>
          <w:sz w:val="24"/>
          <w:szCs w:val="24"/>
        </w:rPr>
        <w:t>t</w:t>
      </w:r>
      <w:r w:rsidR="00C77DD6">
        <w:rPr>
          <w:rFonts w:ascii="Times New Roman" w:hAnsi="Times New Roman" w:cs="Times New Roman"/>
          <w:sz w:val="24"/>
          <w:szCs w:val="24"/>
        </w:rPr>
        <w:t xml:space="preserve">av Riigihangete registrist, </w:t>
      </w:r>
      <w:r w:rsidR="00FF0348">
        <w:rPr>
          <w:rFonts w:ascii="Times New Roman" w:hAnsi="Times New Roman" w:cs="Times New Roman"/>
          <w:sz w:val="24"/>
          <w:szCs w:val="24"/>
        </w:rPr>
        <w:t>hanke „</w:t>
      </w:r>
      <w:proofErr w:type="spellStart"/>
      <w:r w:rsidR="00FF0348" w:rsidRPr="007250F3">
        <w:rPr>
          <w:rFonts w:ascii="Times New Roman" w:eastAsia="Times New Roman" w:hAnsi="Times New Roman" w:cs="Times New Roman"/>
          <w:sz w:val="24"/>
          <w:szCs w:val="24"/>
          <w:lang w:eastAsia="ar-SA"/>
        </w:rPr>
        <w:t>Saverna</w:t>
      </w:r>
      <w:proofErr w:type="spellEnd"/>
      <w:r w:rsidR="00FF0348" w:rsidRPr="007250F3">
        <w:rPr>
          <w:rFonts w:ascii="Times New Roman" w:eastAsia="Times New Roman" w:hAnsi="Times New Roman" w:cs="Times New Roman"/>
          <w:sz w:val="24"/>
          <w:szCs w:val="24"/>
          <w:lang w:eastAsia="ar-SA"/>
        </w:rPr>
        <w:t xml:space="preserve"> </w:t>
      </w:r>
      <w:r w:rsidR="00FE128C">
        <w:rPr>
          <w:rFonts w:ascii="Times New Roman" w:eastAsia="Times New Roman" w:hAnsi="Times New Roman" w:cs="Times New Roman"/>
          <w:sz w:val="24"/>
          <w:szCs w:val="24"/>
          <w:lang w:eastAsia="ar-SA"/>
        </w:rPr>
        <w:t>ko</w:t>
      </w:r>
      <w:r w:rsidR="003119DA">
        <w:rPr>
          <w:rFonts w:ascii="Times New Roman" w:eastAsia="Times New Roman" w:hAnsi="Times New Roman" w:cs="Times New Roman"/>
          <w:sz w:val="24"/>
          <w:szCs w:val="24"/>
          <w:lang w:eastAsia="ar-SA"/>
        </w:rPr>
        <w:t>o</w:t>
      </w:r>
      <w:r w:rsidR="00FE128C">
        <w:rPr>
          <w:rFonts w:ascii="Times New Roman" w:eastAsia="Times New Roman" w:hAnsi="Times New Roman" w:cs="Times New Roman"/>
          <w:sz w:val="24"/>
          <w:szCs w:val="24"/>
          <w:lang w:eastAsia="ar-SA"/>
        </w:rPr>
        <w:t xml:space="preserve">li kõrvalhoone energiatõhusa ja vajadustele vastava ruumilahenduse projekteerimine“ </w:t>
      </w:r>
      <w:r w:rsidR="00FF0348" w:rsidRPr="007250F3">
        <w:rPr>
          <w:rFonts w:ascii="Times New Roman" w:eastAsia="Times New Roman" w:hAnsi="Times New Roman" w:cs="Times New Roman"/>
          <w:sz w:val="24"/>
          <w:szCs w:val="24"/>
          <w:lang w:eastAsia="ar-SA"/>
        </w:rPr>
        <w:t xml:space="preserve">(riigihanke nr 245086) </w:t>
      </w:r>
      <w:r w:rsidR="003119DA">
        <w:rPr>
          <w:rFonts w:ascii="Times New Roman" w:eastAsia="Times New Roman" w:hAnsi="Times New Roman" w:cs="Times New Roman"/>
          <w:sz w:val="24"/>
          <w:szCs w:val="24"/>
          <w:lang w:eastAsia="ar-SA"/>
        </w:rPr>
        <w:t>alt.</w:t>
      </w:r>
    </w:p>
    <w:p w14:paraId="77548539" w14:textId="77777777" w:rsidR="00FF0348" w:rsidRPr="008209A6" w:rsidRDefault="00FF0348" w:rsidP="00FF0348">
      <w:pPr>
        <w:pStyle w:val="Loendilik"/>
        <w:ind w:left="360"/>
        <w:jc w:val="both"/>
        <w:rPr>
          <w:rFonts w:ascii="Times New Roman" w:hAnsi="Times New Roman" w:cs="Times New Roman"/>
          <w:sz w:val="24"/>
          <w:szCs w:val="24"/>
        </w:rPr>
      </w:pPr>
    </w:p>
    <w:p w14:paraId="482A7C45" w14:textId="22F1AC3A" w:rsidR="0063079E" w:rsidRPr="0063079E" w:rsidRDefault="00881C60" w:rsidP="0063079E">
      <w:pPr>
        <w:pStyle w:val="Loendilik"/>
        <w:numPr>
          <w:ilvl w:val="1"/>
          <w:numId w:val="24"/>
        </w:numPr>
        <w:jc w:val="both"/>
        <w:rPr>
          <w:rFonts w:ascii="Times New Roman" w:hAnsi="Times New Roman" w:cs="Times New Roman"/>
          <w:sz w:val="24"/>
          <w:szCs w:val="24"/>
        </w:rPr>
      </w:pPr>
      <w:proofErr w:type="spellStart"/>
      <w:r w:rsidRPr="008209A6">
        <w:rPr>
          <w:rFonts w:ascii="Times New Roman" w:hAnsi="Times New Roman" w:cs="Times New Roman"/>
          <w:sz w:val="24"/>
          <w:szCs w:val="24"/>
        </w:rPr>
        <w:t>Arc</w:t>
      </w:r>
      <w:proofErr w:type="spellEnd"/>
      <w:r w:rsidRPr="008209A6">
        <w:rPr>
          <w:rFonts w:ascii="Times New Roman" w:hAnsi="Times New Roman" w:cs="Times New Roman"/>
          <w:sz w:val="24"/>
          <w:szCs w:val="24"/>
        </w:rPr>
        <w:t xml:space="preserve"> Projekt Oü poolt teostatud </w:t>
      </w:r>
      <w:r w:rsidR="00C81FA6" w:rsidRPr="008209A6">
        <w:rPr>
          <w:rFonts w:ascii="Times New Roman" w:hAnsi="Times New Roman" w:cs="Times New Roman"/>
          <w:sz w:val="24"/>
          <w:szCs w:val="24"/>
        </w:rPr>
        <w:t>projekteerimislahendused (8 osa)</w:t>
      </w:r>
      <w:r w:rsidR="00484132">
        <w:rPr>
          <w:rFonts w:ascii="Times New Roman" w:hAnsi="Times New Roman" w:cs="Times New Roman"/>
          <w:sz w:val="24"/>
          <w:szCs w:val="24"/>
        </w:rPr>
        <w:t xml:space="preserve"> on </w:t>
      </w:r>
      <w:r w:rsidR="00E27598" w:rsidRPr="008209A6">
        <w:rPr>
          <w:rFonts w:ascii="Times New Roman" w:hAnsi="Times New Roman" w:cs="Times New Roman"/>
          <w:sz w:val="24"/>
          <w:szCs w:val="24"/>
        </w:rPr>
        <w:t>alla laetavad lingilt:</w:t>
      </w:r>
      <w:r w:rsidR="0063079E">
        <w:rPr>
          <w:rFonts w:ascii="Times New Roman" w:hAnsi="Times New Roman" w:cs="Times New Roman"/>
          <w:sz w:val="24"/>
          <w:szCs w:val="24"/>
        </w:rPr>
        <w:t xml:space="preserve"> </w:t>
      </w:r>
      <w:hyperlink r:id="rId7" w:history="1">
        <w:r w:rsidR="006B31AB">
          <w:rPr>
            <w:rStyle w:val="Hperlink"/>
          </w:rPr>
          <w:t>https://www.dropbox.com/scl/fo/nqqqkdm415c5k5pjltl0b/h?dl=0&amp;rlkey=3yyqojf23t6jhke3erwdxlzyg</w:t>
        </w:r>
      </w:hyperlink>
    </w:p>
    <w:p w14:paraId="5564E138" w14:textId="77777777" w:rsidR="0006549A" w:rsidRPr="0006549A" w:rsidRDefault="0006549A" w:rsidP="0006549A">
      <w:pPr>
        <w:pStyle w:val="Loendilik"/>
        <w:rPr>
          <w:rFonts w:ascii="Times New Roman" w:hAnsi="Times New Roman" w:cs="Times New Roman"/>
          <w:sz w:val="24"/>
          <w:szCs w:val="24"/>
        </w:rPr>
      </w:pPr>
    </w:p>
    <w:p w14:paraId="2EB79F3E" w14:textId="43D25880" w:rsidR="0006549A" w:rsidRPr="008209A6" w:rsidRDefault="00C66D35" w:rsidP="005F2D55">
      <w:pPr>
        <w:pStyle w:val="Loendilik"/>
        <w:numPr>
          <w:ilvl w:val="1"/>
          <w:numId w:val="24"/>
        </w:numPr>
        <w:jc w:val="both"/>
        <w:rPr>
          <w:rFonts w:ascii="Times New Roman" w:hAnsi="Times New Roman" w:cs="Times New Roman"/>
          <w:sz w:val="24"/>
          <w:szCs w:val="24"/>
        </w:rPr>
      </w:pPr>
      <w:r>
        <w:rPr>
          <w:rFonts w:ascii="Times New Roman" w:hAnsi="Times New Roman" w:cs="Times New Roman"/>
          <w:sz w:val="24"/>
          <w:szCs w:val="24"/>
        </w:rPr>
        <w:t>Hankelepingu projekt.</w:t>
      </w:r>
    </w:p>
    <w:p w14:paraId="34FF156E" w14:textId="23BABB8C" w:rsidR="00963604" w:rsidRDefault="00963604" w:rsidP="00A563C0">
      <w:pPr>
        <w:rPr>
          <w:rFonts w:ascii="Times New Roman" w:hAnsi="Times New Roman" w:cs="Times New Roman"/>
          <w:sz w:val="24"/>
          <w:szCs w:val="24"/>
        </w:rPr>
      </w:pPr>
    </w:p>
    <w:p w14:paraId="4DB9BB4E" w14:textId="69538A2E" w:rsidR="00030FD9" w:rsidRDefault="00030FD9" w:rsidP="00A563C0">
      <w:pPr>
        <w:rPr>
          <w:rFonts w:ascii="Times New Roman" w:hAnsi="Times New Roman" w:cs="Times New Roman"/>
          <w:sz w:val="24"/>
          <w:szCs w:val="24"/>
        </w:rPr>
      </w:pPr>
    </w:p>
    <w:p w14:paraId="44E907AA" w14:textId="3AD7CF63" w:rsidR="00030FD9" w:rsidRDefault="00030FD9" w:rsidP="00A563C0">
      <w:pPr>
        <w:rPr>
          <w:rFonts w:ascii="Times New Roman" w:hAnsi="Times New Roman" w:cs="Times New Roman"/>
          <w:sz w:val="24"/>
          <w:szCs w:val="24"/>
        </w:rPr>
      </w:pPr>
    </w:p>
    <w:p w14:paraId="043BDF83" w14:textId="07FA5034" w:rsidR="00030FD9" w:rsidRDefault="00030FD9" w:rsidP="00A563C0">
      <w:pPr>
        <w:rPr>
          <w:rFonts w:ascii="Times New Roman" w:hAnsi="Times New Roman" w:cs="Times New Roman"/>
          <w:sz w:val="24"/>
          <w:szCs w:val="24"/>
        </w:rPr>
      </w:pPr>
    </w:p>
    <w:p w14:paraId="28E3836E" w14:textId="3B35D0B4" w:rsidR="00030FD9" w:rsidRDefault="00030FD9" w:rsidP="00A563C0">
      <w:pPr>
        <w:rPr>
          <w:rFonts w:ascii="Times New Roman" w:hAnsi="Times New Roman" w:cs="Times New Roman"/>
          <w:sz w:val="24"/>
          <w:szCs w:val="24"/>
        </w:rPr>
      </w:pPr>
    </w:p>
    <w:p w14:paraId="1A9456A5" w14:textId="47CCB5D5" w:rsidR="00030FD9" w:rsidRDefault="00030FD9" w:rsidP="00A563C0">
      <w:pPr>
        <w:rPr>
          <w:rFonts w:ascii="Times New Roman" w:hAnsi="Times New Roman" w:cs="Times New Roman"/>
          <w:sz w:val="24"/>
          <w:szCs w:val="24"/>
        </w:rPr>
      </w:pPr>
    </w:p>
    <w:p w14:paraId="13688792" w14:textId="2C25A1B0" w:rsidR="00030FD9" w:rsidRDefault="00030FD9" w:rsidP="00A563C0">
      <w:pPr>
        <w:rPr>
          <w:rFonts w:ascii="Times New Roman" w:hAnsi="Times New Roman" w:cs="Times New Roman"/>
          <w:sz w:val="24"/>
          <w:szCs w:val="24"/>
        </w:rPr>
      </w:pPr>
    </w:p>
    <w:p w14:paraId="3AB8B8E0" w14:textId="5B993E58" w:rsidR="00030FD9" w:rsidRDefault="00030FD9" w:rsidP="00A563C0">
      <w:pPr>
        <w:rPr>
          <w:rFonts w:ascii="Times New Roman" w:hAnsi="Times New Roman" w:cs="Times New Roman"/>
          <w:sz w:val="24"/>
          <w:szCs w:val="24"/>
        </w:rPr>
      </w:pPr>
    </w:p>
    <w:p w14:paraId="20F98F10" w14:textId="20F20B2B" w:rsidR="00030FD9" w:rsidRDefault="00030FD9" w:rsidP="00A563C0">
      <w:pPr>
        <w:rPr>
          <w:rFonts w:ascii="Times New Roman" w:hAnsi="Times New Roman" w:cs="Times New Roman"/>
          <w:sz w:val="24"/>
          <w:szCs w:val="24"/>
        </w:rPr>
      </w:pPr>
    </w:p>
    <w:p w14:paraId="00A32680" w14:textId="0E08A09E" w:rsidR="00030FD9" w:rsidRDefault="00030FD9" w:rsidP="00A563C0">
      <w:pPr>
        <w:rPr>
          <w:rFonts w:ascii="Times New Roman" w:hAnsi="Times New Roman" w:cs="Times New Roman"/>
          <w:sz w:val="24"/>
          <w:szCs w:val="24"/>
        </w:rPr>
      </w:pPr>
    </w:p>
    <w:p w14:paraId="7C069600" w14:textId="23B58A15" w:rsidR="00030FD9" w:rsidRDefault="00030FD9" w:rsidP="00A563C0">
      <w:pPr>
        <w:rPr>
          <w:rFonts w:ascii="Times New Roman" w:hAnsi="Times New Roman" w:cs="Times New Roman"/>
          <w:sz w:val="24"/>
          <w:szCs w:val="24"/>
        </w:rPr>
      </w:pPr>
    </w:p>
    <w:p w14:paraId="067EFE1B" w14:textId="50E7074F" w:rsidR="00030FD9" w:rsidRDefault="00030FD9" w:rsidP="00A563C0">
      <w:pPr>
        <w:rPr>
          <w:rFonts w:ascii="Times New Roman" w:hAnsi="Times New Roman" w:cs="Times New Roman"/>
          <w:sz w:val="24"/>
          <w:szCs w:val="24"/>
        </w:rPr>
      </w:pPr>
    </w:p>
    <w:p w14:paraId="4A102FB3" w14:textId="6A02C33C" w:rsidR="00030FD9" w:rsidRDefault="00030FD9" w:rsidP="00A563C0">
      <w:pPr>
        <w:rPr>
          <w:rFonts w:ascii="Times New Roman" w:hAnsi="Times New Roman" w:cs="Times New Roman"/>
          <w:sz w:val="24"/>
          <w:szCs w:val="24"/>
        </w:rPr>
      </w:pPr>
    </w:p>
    <w:p w14:paraId="4125B61C" w14:textId="675614CE" w:rsidR="00030FD9" w:rsidRDefault="00C352C9" w:rsidP="00927596">
      <w:pPr>
        <w:jc w:val="right"/>
        <w:rPr>
          <w:rFonts w:ascii="Times New Roman" w:hAnsi="Times New Roman" w:cs="Times New Roman"/>
          <w:sz w:val="24"/>
          <w:szCs w:val="24"/>
        </w:rPr>
      </w:pPr>
      <w:r>
        <w:rPr>
          <w:rFonts w:ascii="Times New Roman" w:hAnsi="Times New Roman" w:cs="Times New Roman"/>
          <w:sz w:val="24"/>
          <w:szCs w:val="24"/>
        </w:rPr>
        <w:br w:type="page"/>
      </w:r>
      <w:r w:rsidR="00D605C7">
        <w:rPr>
          <w:rFonts w:ascii="Times New Roman" w:hAnsi="Times New Roman" w:cs="Times New Roman"/>
          <w:sz w:val="24"/>
          <w:szCs w:val="24"/>
        </w:rPr>
        <w:lastRenderedPageBreak/>
        <w:t>Hinnapakkumuse esitamise kutse lisa 1 „taotlus“</w:t>
      </w:r>
    </w:p>
    <w:p w14:paraId="02515373" w14:textId="04FB0446" w:rsidR="00BE4D8E" w:rsidRDefault="00BE4D8E" w:rsidP="00A563C0">
      <w:pPr>
        <w:rPr>
          <w:rFonts w:ascii="Times New Roman" w:hAnsi="Times New Roman" w:cs="Times New Roman"/>
          <w:sz w:val="24"/>
          <w:szCs w:val="24"/>
        </w:rPr>
      </w:pPr>
    </w:p>
    <w:p w14:paraId="1BE2D425" w14:textId="7FF3B5E5" w:rsidR="00BE4D8E" w:rsidRDefault="00E1371D" w:rsidP="00BE4D8E">
      <w:pPr>
        <w:jc w:val="center"/>
        <w:rPr>
          <w:rFonts w:ascii="Times New Roman" w:hAnsi="Times New Roman" w:cs="Times New Roman"/>
          <w:b/>
          <w:bCs/>
          <w:sz w:val="24"/>
          <w:szCs w:val="24"/>
        </w:rPr>
      </w:pPr>
      <w:r>
        <w:rPr>
          <w:rFonts w:ascii="Times New Roman" w:hAnsi="Times New Roman" w:cs="Times New Roman"/>
          <w:b/>
          <w:bCs/>
          <w:sz w:val="24"/>
          <w:szCs w:val="24"/>
        </w:rPr>
        <w:t>Taotlus „</w:t>
      </w:r>
      <w:proofErr w:type="spellStart"/>
      <w:r w:rsidR="00BE4D8E" w:rsidRPr="00BB0281">
        <w:rPr>
          <w:rFonts w:ascii="Times New Roman" w:hAnsi="Times New Roman" w:cs="Times New Roman"/>
          <w:b/>
          <w:bCs/>
          <w:sz w:val="24"/>
          <w:szCs w:val="24"/>
        </w:rPr>
        <w:t>Saverna</w:t>
      </w:r>
      <w:proofErr w:type="spellEnd"/>
      <w:r w:rsidR="00BE4D8E" w:rsidRPr="00BB0281">
        <w:rPr>
          <w:rFonts w:ascii="Times New Roman" w:hAnsi="Times New Roman" w:cs="Times New Roman"/>
          <w:b/>
          <w:bCs/>
          <w:sz w:val="24"/>
          <w:szCs w:val="24"/>
        </w:rPr>
        <w:t xml:space="preserve"> kooli kõrvalhoone ruumilahenduse projekti ekspertiis</w:t>
      </w:r>
      <w:r w:rsidR="00BE4D8E">
        <w:rPr>
          <w:rFonts w:ascii="Times New Roman" w:hAnsi="Times New Roman" w:cs="Times New Roman"/>
          <w:b/>
          <w:bCs/>
          <w:sz w:val="24"/>
          <w:szCs w:val="24"/>
        </w:rPr>
        <w:t>i teostami</w:t>
      </w:r>
      <w:r>
        <w:rPr>
          <w:rFonts w:ascii="Times New Roman" w:hAnsi="Times New Roman" w:cs="Times New Roman"/>
          <w:b/>
          <w:bCs/>
          <w:sz w:val="24"/>
          <w:szCs w:val="24"/>
        </w:rPr>
        <w:t>ne“ hankemenetluses osalemiseks</w:t>
      </w:r>
    </w:p>
    <w:p w14:paraId="7EB8FAAE" w14:textId="1975D8AE" w:rsidR="00E1371D" w:rsidRDefault="00E1371D" w:rsidP="00BE4D8E">
      <w:pPr>
        <w:jc w:val="center"/>
        <w:rPr>
          <w:rFonts w:ascii="Times New Roman" w:hAnsi="Times New Roman" w:cs="Times New Roman"/>
          <w:b/>
          <w:bCs/>
          <w:sz w:val="24"/>
          <w:szCs w:val="24"/>
        </w:rPr>
      </w:pPr>
    </w:p>
    <w:tbl>
      <w:tblPr>
        <w:tblStyle w:val="Kontuurtabel"/>
        <w:tblW w:w="0" w:type="auto"/>
        <w:tblLook w:val="04A0" w:firstRow="1" w:lastRow="0" w:firstColumn="1" w:lastColumn="0" w:noHBand="0" w:noVBand="1"/>
      </w:tblPr>
      <w:tblGrid>
        <w:gridCol w:w="4531"/>
        <w:gridCol w:w="4531"/>
      </w:tblGrid>
      <w:tr w:rsidR="00E1371D" w14:paraId="5760FB6D" w14:textId="77777777" w:rsidTr="00E1371D">
        <w:tc>
          <w:tcPr>
            <w:tcW w:w="4531" w:type="dxa"/>
          </w:tcPr>
          <w:p w14:paraId="7D296E72" w14:textId="6E153522" w:rsidR="00E1371D" w:rsidRDefault="00E1371D" w:rsidP="00E1371D">
            <w:pPr>
              <w:rPr>
                <w:rFonts w:ascii="Times New Roman" w:hAnsi="Times New Roman" w:cs="Times New Roman"/>
                <w:b/>
                <w:bCs/>
                <w:sz w:val="24"/>
                <w:szCs w:val="24"/>
              </w:rPr>
            </w:pPr>
            <w:r>
              <w:rPr>
                <w:rFonts w:ascii="Times New Roman" w:hAnsi="Times New Roman" w:cs="Times New Roman"/>
                <w:b/>
                <w:bCs/>
                <w:sz w:val="24"/>
                <w:szCs w:val="24"/>
              </w:rPr>
              <w:t>Pakkuja nimi</w:t>
            </w:r>
          </w:p>
        </w:tc>
        <w:tc>
          <w:tcPr>
            <w:tcW w:w="4531" w:type="dxa"/>
          </w:tcPr>
          <w:p w14:paraId="397EFA9C" w14:textId="77777777" w:rsidR="00E1371D" w:rsidRDefault="00E1371D" w:rsidP="00E1371D">
            <w:pPr>
              <w:rPr>
                <w:rFonts w:ascii="Times New Roman" w:hAnsi="Times New Roman" w:cs="Times New Roman"/>
                <w:b/>
                <w:bCs/>
                <w:sz w:val="24"/>
                <w:szCs w:val="24"/>
              </w:rPr>
            </w:pPr>
          </w:p>
        </w:tc>
      </w:tr>
      <w:tr w:rsidR="00E1371D" w14:paraId="41F7949F" w14:textId="77777777" w:rsidTr="00E1371D">
        <w:tc>
          <w:tcPr>
            <w:tcW w:w="4531" w:type="dxa"/>
          </w:tcPr>
          <w:p w14:paraId="6F6A10F4" w14:textId="77777777" w:rsidR="00E1371D" w:rsidRDefault="00E1371D" w:rsidP="00E1371D">
            <w:pPr>
              <w:rPr>
                <w:rFonts w:ascii="Times New Roman" w:hAnsi="Times New Roman" w:cs="Times New Roman"/>
                <w:b/>
                <w:bCs/>
                <w:sz w:val="24"/>
                <w:szCs w:val="24"/>
              </w:rPr>
            </w:pPr>
            <w:r>
              <w:rPr>
                <w:rFonts w:ascii="Times New Roman" w:hAnsi="Times New Roman" w:cs="Times New Roman"/>
                <w:b/>
                <w:bCs/>
                <w:sz w:val="24"/>
                <w:szCs w:val="24"/>
              </w:rPr>
              <w:t>Pakkuja registrikood</w:t>
            </w:r>
          </w:p>
          <w:p w14:paraId="700AAF2C" w14:textId="05DC4C5C" w:rsidR="00E1371D" w:rsidRDefault="00E1371D" w:rsidP="00E1371D">
            <w:pPr>
              <w:rPr>
                <w:rFonts w:ascii="Times New Roman" w:hAnsi="Times New Roman" w:cs="Times New Roman"/>
                <w:b/>
                <w:bCs/>
                <w:sz w:val="24"/>
                <w:szCs w:val="24"/>
              </w:rPr>
            </w:pPr>
          </w:p>
        </w:tc>
        <w:tc>
          <w:tcPr>
            <w:tcW w:w="4531" w:type="dxa"/>
          </w:tcPr>
          <w:p w14:paraId="64EF0DF6" w14:textId="77777777" w:rsidR="00E1371D" w:rsidRDefault="00E1371D" w:rsidP="00E1371D">
            <w:pPr>
              <w:rPr>
                <w:rFonts w:ascii="Times New Roman" w:hAnsi="Times New Roman" w:cs="Times New Roman"/>
                <w:b/>
                <w:bCs/>
                <w:sz w:val="24"/>
                <w:szCs w:val="24"/>
              </w:rPr>
            </w:pPr>
          </w:p>
        </w:tc>
      </w:tr>
      <w:tr w:rsidR="00E1371D" w14:paraId="44DA35DA" w14:textId="77777777" w:rsidTr="00E1371D">
        <w:tc>
          <w:tcPr>
            <w:tcW w:w="4531" w:type="dxa"/>
          </w:tcPr>
          <w:p w14:paraId="56AC3299" w14:textId="0C57C9A5" w:rsidR="00E1371D" w:rsidRDefault="00E1371D" w:rsidP="00E1371D">
            <w:pPr>
              <w:rPr>
                <w:rFonts w:ascii="Times New Roman" w:hAnsi="Times New Roman" w:cs="Times New Roman"/>
                <w:b/>
                <w:bCs/>
                <w:sz w:val="24"/>
                <w:szCs w:val="24"/>
              </w:rPr>
            </w:pPr>
            <w:r>
              <w:rPr>
                <w:rFonts w:ascii="Times New Roman" w:hAnsi="Times New Roman" w:cs="Times New Roman"/>
                <w:b/>
                <w:bCs/>
                <w:sz w:val="24"/>
                <w:szCs w:val="24"/>
              </w:rPr>
              <w:t xml:space="preserve">Pakkuja </w:t>
            </w:r>
            <w:r w:rsidR="00353935">
              <w:rPr>
                <w:rFonts w:ascii="Times New Roman" w:hAnsi="Times New Roman" w:cs="Times New Roman"/>
                <w:b/>
                <w:bCs/>
                <w:sz w:val="24"/>
                <w:szCs w:val="24"/>
              </w:rPr>
              <w:t>aadress</w:t>
            </w:r>
          </w:p>
        </w:tc>
        <w:tc>
          <w:tcPr>
            <w:tcW w:w="4531" w:type="dxa"/>
          </w:tcPr>
          <w:p w14:paraId="271DFF5C" w14:textId="77777777" w:rsidR="00E1371D" w:rsidRDefault="00E1371D" w:rsidP="00E1371D">
            <w:pPr>
              <w:rPr>
                <w:rFonts w:ascii="Times New Roman" w:hAnsi="Times New Roman" w:cs="Times New Roman"/>
                <w:b/>
                <w:bCs/>
                <w:sz w:val="24"/>
                <w:szCs w:val="24"/>
              </w:rPr>
            </w:pPr>
          </w:p>
        </w:tc>
      </w:tr>
      <w:tr w:rsidR="00353935" w14:paraId="0A209BEF" w14:textId="77777777" w:rsidTr="00E1371D">
        <w:tc>
          <w:tcPr>
            <w:tcW w:w="4531" w:type="dxa"/>
          </w:tcPr>
          <w:p w14:paraId="2731AD8E" w14:textId="77637545" w:rsidR="00353935" w:rsidRDefault="00353935" w:rsidP="00E1371D">
            <w:pPr>
              <w:rPr>
                <w:rFonts w:ascii="Times New Roman" w:hAnsi="Times New Roman" w:cs="Times New Roman"/>
                <w:b/>
                <w:bCs/>
                <w:sz w:val="24"/>
                <w:szCs w:val="24"/>
              </w:rPr>
            </w:pPr>
            <w:r>
              <w:rPr>
                <w:rFonts w:ascii="Times New Roman" w:hAnsi="Times New Roman" w:cs="Times New Roman"/>
                <w:b/>
                <w:bCs/>
                <w:sz w:val="24"/>
                <w:szCs w:val="24"/>
              </w:rPr>
              <w:t xml:space="preserve">Pakkuja kontaktisik </w:t>
            </w:r>
            <w:r w:rsidR="00EF356E">
              <w:rPr>
                <w:rFonts w:ascii="Times New Roman" w:hAnsi="Times New Roman" w:cs="Times New Roman"/>
                <w:b/>
                <w:bCs/>
                <w:sz w:val="24"/>
                <w:szCs w:val="24"/>
              </w:rPr>
              <w:t>ja tema andmed (tel. e-post)</w:t>
            </w:r>
          </w:p>
        </w:tc>
        <w:tc>
          <w:tcPr>
            <w:tcW w:w="4531" w:type="dxa"/>
          </w:tcPr>
          <w:p w14:paraId="37DBE658" w14:textId="77777777" w:rsidR="00353935" w:rsidRDefault="00353935" w:rsidP="00E1371D">
            <w:pPr>
              <w:rPr>
                <w:rFonts w:ascii="Times New Roman" w:hAnsi="Times New Roman" w:cs="Times New Roman"/>
                <w:b/>
                <w:bCs/>
                <w:sz w:val="24"/>
                <w:szCs w:val="24"/>
              </w:rPr>
            </w:pPr>
          </w:p>
        </w:tc>
      </w:tr>
    </w:tbl>
    <w:p w14:paraId="590646C7" w14:textId="77777777" w:rsidR="00E1371D" w:rsidRPr="00BB0281" w:rsidRDefault="00E1371D" w:rsidP="00E1371D">
      <w:pPr>
        <w:rPr>
          <w:rFonts w:ascii="Times New Roman" w:hAnsi="Times New Roman" w:cs="Times New Roman"/>
          <w:b/>
          <w:bCs/>
          <w:sz w:val="24"/>
          <w:szCs w:val="24"/>
        </w:rPr>
      </w:pPr>
    </w:p>
    <w:p w14:paraId="2CDFAC54" w14:textId="1426FEF5" w:rsidR="00BE4D8E" w:rsidRDefault="00EF356E" w:rsidP="00A563C0">
      <w:pPr>
        <w:rPr>
          <w:rFonts w:ascii="Times New Roman" w:hAnsi="Times New Roman" w:cs="Times New Roman"/>
          <w:sz w:val="24"/>
          <w:szCs w:val="24"/>
        </w:rPr>
      </w:pPr>
      <w:r>
        <w:rPr>
          <w:rFonts w:ascii="Times New Roman" w:hAnsi="Times New Roman" w:cs="Times New Roman"/>
          <w:sz w:val="24"/>
          <w:szCs w:val="24"/>
        </w:rPr>
        <w:t xml:space="preserve">Käesolevaga kinnitan, et tagame </w:t>
      </w:r>
      <w:r w:rsidR="00257319">
        <w:rPr>
          <w:rFonts w:ascii="Times New Roman" w:hAnsi="Times New Roman" w:cs="Times New Roman"/>
          <w:sz w:val="24"/>
          <w:szCs w:val="24"/>
        </w:rPr>
        <w:t>hankekutses esitatud nõuetele vastava ekspertiisi teenuse</w:t>
      </w:r>
      <w:r w:rsidR="00066C56">
        <w:rPr>
          <w:rFonts w:ascii="Times New Roman" w:hAnsi="Times New Roman" w:cs="Times New Roman"/>
          <w:sz w:val="24"/>
          <w:szCs w:val="24"/>
        </w:rPr>
        <w:t xml:space="preserve"> </w:t>
      </w:r>
      <w:proofErr w:type="spellStart"/>
      <w:r w:rsidR="00066C56">
        <w:rPr>
          <w:rFonts w:ascii="Times New Roman" w:hAnsi="Times New Roman" w:cs="Times New Roman"/>
          <w:sz w:val="24"/>
          <w:szCs w:val="24"/>
        </w:rPr>
        <w:t>Saverna</w:t>
      </w:r>
      <w:proofErr w:type="spellEnd"/>
      <w:r w:rsidR="00066C56">
        <w:rPr>
          <w:rFonts w:ascii="Times New Roman" w:hAnsi="Times New Roman" w:cs="Times New Roman"/>
          <w:sz w:val="24"/>
          <w:szCs w:val="24"/>
        </w:rPr>
        <w:t xml:space="preserve"> kooli kõrvalhoone ruumilahenduse projekti ekspertiisi teostamiseks</w:t>
      </w:r>
      <w:r w:rsidR="00244636">
        <w:rPr>
          <w:rFonts w:ascii="Times New Roman" w:hAnsi="Times New Roman" w:cs="Times New Roman"/>
          <w:sz w:val="24"/>
          <w:szCs w:val="24"/>
        </w:rPr>
        <w:t>.</w:t>
      </w:r>
    </w:p>
    <w:p w14:paraId="370FC4DC" w14:textId="73000D2D" w:rsidR="00244636" w:rsidRDefault="00244636" w:rsidP="00A563C0">
      <w:pPr>
        <w:rPr>
          <w:rFonts w:ascii="Times New Roman" w:hAnsi="Times New Roman" w:cs="Times New Roman"/>
          <w:sz w:val="24"/>
          <w:szCs w:val="24"/>
        </w:rPr>
      </w:pPr>
    </w:p>
    <w:p w14:paraId="64066EB5" w14:textId="05624694" w:rsidR="00244636" w:rsidRDefault="00244636" w:rsidP="00A563C0">
      <w:pPr>
        <w:rPr>
          <w:rFonts w:ascii="Times New Roman" w:hAnsi="Times New Roman" w:cs="Times New Roman"/>
          <w:sz w:val="24"/>
          <w:szCs w:val="24"/>
        </w:rPr>
      </w:pPr>
      <w:r>
        <w:rPr>
          <w:rFonts w:ascii="Times New Roman" w:hAnsi="Times New Roman" w:cs="Times New Roman"/>
          <w:sz w:val="24"/>
          <w:szCs w:val="24"/>
        </w:rPr>
        <w:t xml:space="preserve">Kinnitan, et meie suhtes ei esine </w:t>
      </w:r>
      <w:r w:rsidRPr="006D3966">
        <w:rPr>
          <w:rFonts w:ascii="Times New Roman" w:hAnsi="Times New Roman" w:cs="Times New Roman"/>
          <w:sz w:val="24"/>
          <w:szCs w:val="24"/>
        </w:rPr>
        <w:t>Riigihangete seaduse § 95 lõike 1 p 1-5 ja lõike 4 p 1-12 nimetatud hankemenetlusest kõrvaldamise aluseid.</w:t>
      </w:r>
    </w:p>
    <w:p w14:paraId="263A49B3" w14:textId="252A18C4" w:rsidR="00244636" w:rsidRDefault="00244636" w:rsidP="00A563C0">
      <w:pPr>
        <w:rPr>
          <w:rFonts w:ascii="Times New Roman" w:hAnsi="Times New Roman" w:cs="Times New Roman"/>
          <w:sz w:val="24"/>
          <w:szCs w:val="24"/>
        </w:rPr>
      </w:pPr>
    </w:p>
    <w:p w14:paraId="5B04EEA5" w14:textId="61D5FC5A" w:rsidR="00244636" w:rsidRDefault="00244636" w:rsidP="00A563C0">
      <w:pPr>
        <w:rPr>
          <w:rFonts w:ascii="Times New Roman" w:hAnsi="Times New Roman" w:cs="Times New Roman"/>
          <w:sz w:val="24"/>
          <w:szCs w:val="24"/>
        </w:rPr>
      </w:pPr>
      <w:r>
        <w:rPr>
          <w:rFonts w:ascii="Times New Roman" w:hAnsi="Times New Roman" w:cs="Times New Roman"/>
          <w:sz w:val="24"/>
          <w:szCs w:val="24"/>
        </w:rPr>
        <w:t>Kinnitan, et meie pakkumus on jõus 60 päeva alates pakkumuse</w:t>
      </w:r>
      <w:r w:rsidR="00741C3E">
        <w:rPr>
          <w:rFonts w:ascii="Times New Roman" w:hAnsi="Times New Roman" w:cs="Times New Roman"/>
          <w:sz w:val="24"/>
          <w:szCs w:val="24"/>
        </w:rPr>
        <w:t xml:space="preserve"> esitamise tähtpäevast.</w:t>
      </w:r>
    </w:p>
    <w:p w14:paraId="693EEA8D" w14:textId="2DB9059B" w:rsidR="00741C3E" w:rsidRDefault="00741C3E" w:rsidP="00A563C0">
      <w:pPr>
        <w:rPr>
          <w:rFonts w:ascii="Times New Roman" w:hAnsi="Times New Roman" w:cs="Times New Roman"/>
          <w:sz w:val="24"/>
          <w:szCs w:val="24"/>
        </w:rPr>
      </w:pPr>
    </w:p>
    <w:p w14:paraId="2E18D1BE" w14:textId="023472B9" w:rsidR="00741C3E" w:rsidRDefault="00741C3E" w:rsidP="00A563C0">
      <w:pPr>
        <w:rPr>
          <w:rFonts w:ascii="Times New Roman" w:hAnsi="Times New Roman" w:cs="Times New Roman"/>
          <w:sz w:val="24"/>
          <w:szCs w:val="24"/>
        </w:rPr>
      </w:pPr>
      <w:r>
        <w:rPr>
          <w:rFonts w:ascii="Times New Roman" w:hAnsi="Times New Roman" w:cs="Times New Roman"/>
          <w:sz w:val="24"/>
          <w:szCs w:val="24"/>
        </w:rPr>
        <w:t>Pakkuja seadusjärgne või volitatud esindaja (nõutud esitada volikiri esindusõiguse kohta).</w:t>
      </w:r>
    </w:p>
    <w:p w14:paraId="3121D88F" w14:textId="7A7DA603" w:rsidR="00741C3E" w:rsidRDefault="00741C3E" w:rsidP="00A563C0">
      <w:pPr>
        <w:rPr>
          <w:rFonts w:ascii="Times New Roman" w:hAnsi="Times New Roman" w:cs="Times New Roman"/>
          <w:sz w:val="24"/>
          <w:szCs w:val="24"/>
        </w:rPr>
      </w:pPr>
    </w:p>
    <w:p w14:paraId="4156BD8C" w14:textId="7EEE281E" w:rsidR="00741C3E" w:rsidRDefault="00741C3E" w:rsidP="00A563C0">
      <w:pPr>
        <w:rPr>
          <w:rFonts w:ascii="Times New Roman" w:hAnsi="Times New Roman" w:cs="Times New Roman"/>
          <w:sz w:val="24"/>
          <w:szCs w:val="24"/>
        </w:rPr>
      </w:pPr>
      <w:r>
        <w:rPr>
          <w:rFonts w:ascii="Times New Roman" w:hAnsi="Times New Roman" w:cs="Times New Roman"/>
          <w:sz w:val="24"/>
          <w:szCs w:val="24"/>
        </w:rPr>
        <w:t>Nimi</w:t>
      </w:r>
      <w:r w:rsidR="00FE3C86">
        <w:rPr>
          <w:rFonts w:ascii="Times New Roman" w:hAnsi="Times New Roman" w:cs="Times New Roman"/>
          <w:sz w:val="24"/>
          <w:szCs w:val="24"/>
        </w:rPr>
        <w:t xml:space="preserve"> ………………………………</w:t>
      </w:r>
    </w:p>
    <w:p w14:paraId="4134D4B5" w14:textId="49D91789" w:rsidR="00FE3C86" w:rsidRDefault="00FE3C86" w:rsidP="00A563C0">
      <w:pPr>
        <w:rPr>
          <w:rFonts w:ascii="Times New Roman" w:hAnsi="Times New Roman" w:cs="Times New Roman"/>
          <w:sz w:val="24"/>
          <w:szCs w:val="24"/>
        </w:rPr>
      </w:pPr>
      <w:r>
        <w:rPr>
          <w:rFonts w:ascii="Times New Roman" w:hAnsi="Times New Roman" w:cs="Times New Roman"/>
          <w:sz w:val="24"/>
          <w:szCs w:val="24"/>
        </w:rPr>
        <w:t>Ametinimetus …………………….</w:t>
      </w:r>
    </w:p>
    <w:p w14:paraId="4C794AEC" w14:textId="466E53B4" w:rsidR="00FE3C86" w:rsidRDefault="00FE3C86" w:rsidP="00A563C0">
      <w:pPr>
        <w:rPr>
          <w:rFonts w:ascii="Times New Roman" w:hAnsi="Times New Roman" w:cs="Times New Roman"/>
          <w:sz w:val="24"/>
          <w:szCs w:val="24"/>
        </w:rPr>
      </w:pPr>
      <w:r>
        <w:rPr>
          <w:rFonts w:ascii="Times New Roman" w:hAnsi="Times New Roman" w:cs="Times New Roman"/>
          <w:sz w:val="24"/>
          <w:szCs w:val="24"/>
        </w:rPr>
        <w:t>(allkirjastatud digitaalselt)</w:t>
      </w:r>
    </w:p>
    <w:p w14:paraId="118E083F" w14:textId="10DF02ED" w:rsidR="004F2900" w:rsidRDefault="004F2900" w:rsidP="00A563C0">
      <w:pPr>
        <w:rPr>
          <w:rFonts w:ascii="Times New Roman" w:hAnsi="Times New Roman" w:cs="Times New Roman"/>
          <w:sz w:val="24"/>
          <w:szCs w:val="24"/>
        </w:rPr>
      </w:pPr>
    </w:p>
    <w:p w14:paraId="567FEDC0" w14:textId="04D0CCAC" w:rsidR="004F2900" w:rsidRDefault="004F2900" w:rsidP="00A563C0">
      <w:pPr>
        <w:rPr>
          <w:rFonts w:ascii="Times New Roman" w:hAnsi="Times New Roman" w:cs="Times New Roman"/>
          <w:sz w:val="24"/>
          <w:szCs w:val="24"/>
        </w:rPr>
      </w:pPr>
    </w:p>
    <w:p w14:paraId="5948A7DE" w14:textId="535CD121" w:rsidR="004F2900" w:rsidRDefault="004F2900" w:rsidP="00A563C0">
      <w:pPr>
        <w:rPr>
          <w:rFonts w:ascii="Times New Roman" w:hAnsi="Times New Roman" w:cs="Times New Roman"/>
          <w:sz w:val="24"/>
          <w:szCs w:val="24"/>
        </w:rPr>
      </w:pPr>
    </w:p>
    <w:p w14:paraId="2ACFC4E4" w14:textId="7FC139DD" w:rsidR="004F2900" w:rsidRDefault="004F2900" w:rsidP="00A563C0">
      <w:pPr>
        <w:rPr>
          <w:rFonts w:ascii="Times New Roman" w:hAnsi="Times New Roman" w:cs="Times New Roman"/>
          <w:sz w:val="24"/>
          <w:szCs w:val="24"/>
        </w:rPr>
      </w:pPr>
    </w:p>
    <w:p w14:paraId="32D5C7BA" w14:textId="4E5BE889" w:rsidR="004F2900" w:rsidRDefault="004F2900" w:rsidP="00A563C0">
      <w:pPr>
        <w:rPr>
          <w:rFonts w:ascii="Times New Roman" w:hAnsi="Times New Roman" w:cs="Times New Roman"/>
          <w:sz w:val="24"/>
          <w:szCs w:val="24"/>
        </w:rPr>
      </w:pPr>
    </w:p>
    <w:p w14:paraId="36F4B1ED" w14:textId="645AA8FD" w:rsidR="004F2900" w:rsidRDefault="004F2900" w:rsidP="00A563C0">
      <w:pPr>
        <w:rPr>
          <w:rFonts w:ascii="Times New Roman" w:hAnsi="Times New Roman" w:cs="Times New Roman"/>
          <w:sz w:val="24"/>
          <w:szCs w:val="24"/>
        </w:rPr>
      </w:pPr>
    </w:p>
    <w:p w14:paraId="0511CE3A" w14:textId="17213228" w:rsidR="004F2900" w:rsidRDefault="004F2900" w:rsidP="00A563C0">
      <w:pPr>
        <w:rPr>
          <w:rFonts w:ascii="Times New Roman" w:hAnsi="Times New Roman" w:cs="Times New Roman"/>
          <w:sz w:val="24"/>
          <w:szCs w:val="24"/>
        </w:rPr>
      </w:pPr>
    </w:p>
    <w:p w14:paraId="6F8DED03" w14:textId="32CA8D0B" w:rsidR="004F2900" w:rsidRDefault="004F2900" w:rsidP="00A563C0">
      <w:pPr>
        <w:rPr>
          <w:rFonts w:ascii="Times New Roman" w:hAnsi="Times New Roman" w:cs="Times New Roman"/>
          <w:sz w:val="24"/>
          <w:szCs w:val="24"/>
        </w:rPr>
      </w:pPr>
    </w:p>
    <w:p w14:paraId="555DDE33" w14:textId="77777777" w:rsidR="00C352C9" w:rsidRDefault="00C352C9">
      <w:pPr>
        <w:rPr>
          <w:rFonts w:ascii="Times New Roman" w:hAnsi="Times New Roman" w:cs="Times New Roman"/>
          <w:sz w:val="24"/>
          <w:szCs w:val="24"/>
        </w:rPr>
      </w:pPr>
      <w:r>
        <w:rPr>
          <w:rFonts w:ascii="Times New Roman" w:hAnsi="Times New Roman" w:cs="Times New Roman"/>
          <w:sz w:val="24"/>
          <w:szCs w:val="24"/>
        </w:rPr>
        <w:br w:type="page"/>
      </w:r>
    </w:p>
    <w:p w14:paraId="1297BED3" w14:textId="7006F124" w:rsidR="004F2900" w:rsidRDefault="004F2900" w:rsidP="00C352C9">
      <w:pPr>
        <w:jc w:val="right"/>
        <w:rPr>
          <w:rFonts w:ascii="Times New Roman" w:hAnsi="Times New Roman" w:cs="Times New Roman"/>
          <w:sz w:val="24"/>
          <w:szCs w:val="24"/>
        </w:rPr>
      </w:pPr>
      <w:r>
        <w:rPr>
          <w:rFonts w:ascii="Times New Roman" w:hAnsi="Times New Roman" w:cs="Times New Roman"/>
          <w:sz w:val="24"/>
          <w:szCs w:val="24"/>
        </w:rPr>
        <w:lastRenderedPageBreak/>
        <w:t>Hinnapakkumuse esitamise kutse lisa 2 „Hinnapakkumuse vorm“</w:t>
      </w:r>
    </w:p>
    <w:p w14:paraId="6DBBB5D3" w14:textId="553B4661" w:rsidR="00021AD9" w:rsidRDefault="00021AD9" w:rsidP="004F2900">
      <w:pPr>
        <w:ind w:left="1416" w:firstLine="708"/>
        <w:jc w:val="right"/>
        <w:rPr>
          <w:rFonts w:ascii="Times New Roman" w:hAnsi="Times New Roman" w:cs="Times New Roman"/>
          <w:sz w:val="24"/>
          <w:szCs w:val="24"/>
        </w:rPr>
      </w:pPr>
    </w:p>
    <w:p w14:paraId="5E07D246" w14:textId="511F0BF0" w:rsidR="00021AD9" w:rsidRDefault="00021AD9" w:rsidP="00021AD9">
      <w:pPr>
        <w:rPr>
          <w:rFonts w:ascii="Times New Roman" w:hAnsi="Times New Roman" w:cs="Times New Roman"/>
          <w:sz w:val="24"/>
          <w:szCs w:val="24"/>
        </w:rPr>
      </w:pPr>
      <w:r>
        <w:rPr>
          <w:rFonts w:ascii="Times New Roman" w:hAnsi="Times New Roman" w:cs="Times New Roman"/>
          <w:sz w:val="24"/>
          <w:szCs w:val="24"/>
        </w:rPr>
        <w:t>Hankemenetluse „</w:t>
      </w:r>
      <w:proofErr w:type="spellStart"/>
      <w:r w:rsidRPr="00BB0281">
        <w:rPr>
          <w:rFonts w:ascii="Times New Roman" w:hAnsi="Times New Roman" w:cs="Times New Roman"/>
          <w:b/>
          <w:bCs/>
          <w:sz w:val="24"/>
          <w:szCs w:val="24"/>
        </w:rPr>
        <w:t>Saverna</w:t>
      </w:r>
      <w:proofErr w:type="spellEnd"/>
      <w:r w:rsidRPr="00BB0281">
        <w:rPr>
          <w:rFonts w:ascii="Times New Roman" w:hAnsi="Times New Roman" w:cs="Times New Roman"/>
          <w:b/>
          <w:bCs/>
          <w:sz w:val="24"/>
          <w:szCs w:val="24"/>
        </w:rPr>
        <w:t xml:space="preserve"> kooli kõrvalhoone ruumilahenduse projekti ekspertiis</w:t>
      </w:r>
      <w:r>
        <w:rPr>
          <w:rFonts w:ascii="Times New Roman" w:hAnsi="Times New Roman" w:cs="Times New Roman"/>
          <w:b/>
          <w:bCs/>
          <w:sz w:val="24"/>
          <w:szCs w:val="24"/>
        </w:rPr>
        <w:t>i teostamine“ hinnapakkumus</w:t>
      </w:r>
    </w:p>
    <w:p w14:paraId="46CF1CFC" w14:textId="2F19D2A6" w:rsidR="004F2900" w:rsidRDefault="004F2900" w:rsidP="00021AD9">
      <w:pPr>
        <w:rPr>
          <w:rFonts w:ascii="Times New Roman" w:hAnsi="Times New Roman" w:cs="Times New Roman"/>
          <w:sz w:val="24"/>
          <w:szCs w:val="24"/>
        </w:rPr>
      </w:pPr>
    </w:p>
    <w:p w14:paraId="0CB309B1" w14:textId="29021BB3" w:rsidR="00021AD9" w:rsidRDefault="00021AD9" w:rsidP="00021AD9">
      <w:pPr>
        <w:rPr>
          <w:rFonts w:ascii="Times New Roman" w:hAnsi="Times New Roman" w:cs="Times New Roman"/>
          <w:sz w:val="24"/>
          <w:szCs w:val="24"/>
        </w:rPr>
      </w:pPr>
      <w:r>
        <w:rPr>
          <w:rFonts w:ascii="Times New Roman" w:hAnsi="Times New Roman" w:cs="Times New Roman"/>
          <w:sz w:val="24"/>
          <w:szCs w:val="24"/>
        </w:rPr>
        <w:t xml:space="preserve">Pakkuja ……….. poolt hankemenetluses </w:t>
      </w:r>
      <w:r w:rsidRPr="00021AD9">
        <w:rPr>
          <w:rFonts w:ascii="Times New Roman" w:hAnsi="Times New Roman" w:cs="Times New Roman"/>
          <w:sz w:val="24"/>
          <w:szCs w:val="24"/>
        </w:rPr>
        <w:t>„</w:t>
      </w:r>
      <w:proofErr w:type="spellStart"/>
      <w:r w:rsidRPr="00021AD9">
        <w:rPr>
          <w:rFonts w:ascii="Times New Roman" w:hAnsi="Times New Roman" w:cs="Times New Roman"/>
          <w:sz w:val="24"/>
          <w:szCs w:val="24"/>
        </w:rPr>
        <w:t>Saverna</w:t>
      </w:r>
      <w:proofErr w:type="spellEnd"/>
      <w:r w:rsidRPr="00021AD9">
        <w:rPr>
          <w:rFonts w:ascii="Times New Roman" w:hAnsi="Times New Roman" w:cs="Times New Roman"/>
          <w:sz w:val="24"/>
          <w:szCs w:val="24"/>
        </w:rPr>
        <w:t xml:space="preserve"> kooli kõrvalhoone ruumilahenduse projekti ekspertiisi teostamine“</w:t>
      </w:r>
      <w:r>
        <w:rPr>
          <w:rFonts w:ascii="Times New Roman" w:hAnsi="Times New Roman" w:cs="Times New Roman"/>
          <w:sz w:val="24"/>
          <w:szCs w:val="24"/>
        </w:rPr>
        <w:t xml:space="preserve"> pakutav maksumus on järgmine:</w:t>
      </w:r>
    </w:p>
    <w:p w14:paraId="50ED6F47" w14:textId="3FD2DB0C" w:rsidR="00923144" w:rsidRDefault="00923144" w:rsidP="00021AD9">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2805"/>
        <w:gridCol w:w="2541"/>
        <w:gridCol w:w="1858"/>
        <w:gridCol w:w="1858"/>
      </w:tblGrid>
      <w:tr w:rsidR="004F7E58" w:rsidRPr="00923144" w14:paraId="11B3EE7D" w14:textId="5C601965" w:rsidTr="004F7E58">
        <w:tc>
          <w:tcPr>
            <w:tcW w:w="2805" w:type="dxa"/>
          </w:tcPr>
          <w:p w14:paraId="5DCBE9A4" w14:textId="00FE297E" w:rsidR="004F7E58" w:rsidRPr="00923144" w:rsidRDefault="004F7E58" w:rsidP="00021AD9">
            <w:pPr>
              <w:rPr>
                <w:rFonts w:ascii="Times New Roman" w:hAnsi="Times New Roman" w:cs="Times New Roman"/>
                <w:b/>
                <w:bCs/>
                <w:sz w:val="24"/>
                <w:szCs w:val="24"/>
              </w:rPr>
            </w:pPr>
            <w:r w:rsidRPr="00923144">
              <w:rPr>
                <w:rFonts w:ascii="Times New Roman" w:hAnsi="Times New Roman" w:cs="Times New Roman"/>
                <w:b/>
                <w:bCs/>
                <w:sz w:val="24"/>
                <w:szCs w:val="24"/>
              </w:rPr>
              <w:t>Tegevus</w:t>
            </w:r>
          </w:p>
        </w:tc>
        <w:tc>
          <w:tcPr>
            <w:tcW w:w="2541" w:type="dxa"/>
          </w:tcPr>
          <w:p w14:paraId="72CF31BC" w14:textId="77777777" w:rsidR="004F7E58" w:rsidRPr="00923144" w:rsidRDefault="004F7E58" w:rsidP="00021AD9">
            <w:pPr>
              <w:rPr>
                <w:rFonts w:ascii="Times New Roman" w:hAnsi="Times New Roman" w:cs="Times New Roman"/>
                <w:b/>
                <w:bCs/>
                <w:sz w:val="24"/>
                <w:szCs w:val="24"/>
              </w:rPr>
            </w:pPr>
            <w:r w:rsidRPr="00923144">
              <w:rPr>
                <w:rFonts w:ascii="Times New Roman" w:hAnsi="Times New Roman" w:cs="Times New Roman"/>
                <w:b/>
                <w:bCs/>
                <w:sz w:val="24"/>
                <w:szCs w:val="24"/>
              </w:rPr>
              <w:t>Töö maksumus (</w:t>
            </w:r>
            <w:proofErr w:type="spellStart"/>
            <w:r w:rsidRPr="00923144">
              <w:rPr>
                <w:rFonts w:ascii="Times New Roman" w:hAnsi="Times New Roman" w:cs="Times New Roman"/>
                <w:b/>
                <w:bCs/>
                <w:sz w:val="24"/>
                <w:szCs w:val="24"/>
              </w:rPr>
              <w:t>eur</w:t>
            </w:r>
            <w:proofErr w:type="spellEnd"/>
            <w:r w:rsidRPr="00923144">
              <w:rPr>
                <w:rFonts w:ascii="Times New Roman" w:hAnsi="Times New Roman" w:cs="Times New Roman"/>
                <w:b/>
                <w:bCs/>
                <w:sz w:val="24"/>
                <w:szCs w:val="24"/>
              </w:rPr>
              <w:t>, ilma km-ta)</w:t>
            </w:r>
          </w:p>
        </w:tc>
        <w:tc>
          <w:tcPr>
            <w:tcW w:w="1858" w:type="dxa"/>
          </w:tcPr>
          <w:p w14:paraId="462CAE68" w14:textId="3B0E0C5B" w:rsidR="004F7E58" w:rsidRPr="00923144" w:rsidRDefault="00AE2A09" w:rsidP="00021AD9">
            <w:pPr>
              <w:rPr>
                <w:rFonts w:ascii="Times New Roman" w:hAnsi="Times New Roman" w:cs="Times New Roman"/>
                <w:b/>
                <w:bCs/>
                <w:sz w:val="24"/>
                <w:szCs w:val="24"/>
              </w:rPr>
            </w:pPr>
            <w:r>
              <w:rPr>
                <w:rFonts w:ascii="Times New Roman" w:hAnsi="Times New Roman" w:cs="Times New Roman"/>
                <w:b/>
                <w:bCs/>
                <w:sz w:val="24"/>
                <w:szCs w:val="24"/>
              </w:rPr>
              <w:t xml:space="preserve">KM, </w:t>
            </w:r>
            <w:proofErr w:type="spellStart"/>
            <w:r>
              <w:rPr>
                <w:rFonts w:ascii="Times New Roman" w:hAnsi="Times New Roman" w:cs="Times New Roman"/>
                <w:b/>
                <w:bCs/>
                <w:sz w:val="24"/>
                <w:szCs w:val="24"/>
              </w:rPr>
              <w:t>eur</w:t>
            </w:r>
            <w:proofErr w:type="spellEnd"/>
          </w:p>
        </w:tc>
        <w:tc>
          <w:tcPr>
            <w:tcW w:w="1858" w:type="dxa"/>
          </w:tcPr>
          <w:p w14:paraId="6DBB28AE" w14:textId="6DBC23D3" w:rsidR="004F7E58" w:rsidRPr="00923144" w:rsidRDefault="00AE2A09" w:rsidP="00021AD9">
            <w:pPr>
              <w:rPr>
                <w:rFonts w:ascii="Times New Roman" w:hAnsi="Times New Roman" w:cs="Times New Roman"/>
                <w:b/>
                <w:bCs/>
                <w:sz w:val="24"/>
                <w:szCs w:val="24"/>
              </w:rPr>
            </w:pPr>
            <w:r>
              <w:rPr>
                <w:rFonts w:ascii="Times New Roman" w:hAnsi="Times New Roman" w:cs="Times New Roman"/>
                <w:b/>
                <w:bCs/>
                <w:sz w:val="24"/>
                <w:szCs w:val="24"/>
              </w:rPr>
              <w:t xml:space="preserve">Kokku maksumus, </w:t>
            </w:r>
            <w:proofErr w:type="spellStart"/>
            <w:r>
              <w:rPr>
                <w:rFonts w:ascii="Times New Roman" w:hAnsi="Times New Roman" w:cs="Times New Roman"/>
                <w:b/>
                <w:bCs/>
                <w:sz w:val="24"/>
                <w:szCs w:val="24"/>
              </w:rPr>
              <w:t>eur</w:t>
            </w:r>
            <w:proofErr w:type="spellEnd"/>
            <w:r>
              <w:rPr>
                <w:rFonts w:ascii="Times New Roman" w:hAnsi="Times New Roman" w:cs="Times New Roman"/>
                <w:b/>
                <w:bCs/>
                <w:sz w:val="24"/>
                <w:szCs w:val="24"/>
              </w:rPr>
              <w:t xml:space="preserve"> (koos km-</w:t>
            </w:r>
            <w:proofErr w:type="spellStart"/>
            <w:r>
              <w:rPr>
                <w:rFonts w:ascii="Times New Roman" w:hAnsi="Times New Roman" w:cs="Times New Roman"/>
                <w:b/>
                <w:bCs/>
                <w:sz w:val="24"/>
                <w:szCs w:val="24"/>
              </w:rPr>
              <w:t>ga</w:t>
            </w:r>
            <w:proofErr w:type="spellEnd"/>
            <w:r>
              <w:rPr>
                <w:rFonts w:ascii="Times New Roman" w:hAnsi="Times New Roman" w:cs="Times New Roman"/>
                <w:b/>
                <w:bCs/>
                <w:sz w:val="24"/>
                <w:szCs w:val="24"/>
              </w:rPr>
              <w:t>)</w:t>
            </w:r>
          </w:p>
        </w:tc>
      </w:tr>
      <w:tr w:rsidR="004F7E58" w14:paraId="6652D602" w14:textId="6EBE81C8" w:rsidTr="004F7E58">
        <w:tc>
          <w:tcPr>
            <w:tcW w:w="2805" w:type="dxa"/>
          </w:tcPr>
          <w:p w14:paraId="27644A54" w14:textId="5DDC7A5D" w:rsidR="004F7E58" w:rsidRDefault="004F7E58" w:rsidP="00021AD9">
            <w:pPr>
              <w:rPr>
                <w:rFonts w:ascii="Times New Roman" w:hAnsi="Times New Roman" w:cs="Times New Roman"/>
                <w:sz w:val="24"/>
                <w:szCs w:val="24"/>
              </w:rPr>
            </w:pPr>
            <w:proofErr w:type="spellStart"/>
            <w:r>
              <w:rPr>
                <w:rFonts w:ascii="Times New Roman" w:hAnsi="Times New Roman" w:cs="Times New Roman"/>
                <w:sz w:val="24"/>
                <w:szCs w:val="24"/>
              </w:rPr>
              <w:t>Saverna</w:t>
            </w:r>
            <w:proofErr w:type="spellEnd"/>
            <w:r>
              <w:rPr>
                <w:rFonts w:ascii="Times New Roman" w:hAnsi="Times New Roman" w:cs="Times New Roman"/>
                <w:sz w:val="24"/>
                <w:szCs w:val="24"/>
              </w:rPr>
              <w:t xml:space="preserve"> kooli kõrvalhoone ruumilahenduse projekti ekspertiisi teostamine</w:t>
            </w:r>
          </w:p>
        </w:tc>
        <w:tc>
          <w:tcPr>
            <w:tcW w:w="2541" w:type="dxa"/>
          </w:tcPr>
          <w:p w14:paraId="4D8444DE" w14:textId="77777777" w:rsidR="004F7E58" w:rsidRDefault="004F7E58" w:rsidP="00021AD9">
            <w:pPr>
              <w:rPr>
                <w:rFonts w:ascii="Times New Roman" w:hAnsi="Times New Roman" w:cs="Times New Roman"/>
                <w:sz w:val="24"/>
                <w:szCs w:val="24"/>
              </w:rPr>
            </w:pPr>
          </w:p>
        </w:tc>
        <w:tc>
          <w:tcPr>
            <w:tcW w:w="1858" w:type="dxa"/>
          </w:tcPr>
          <w:p w14:paraId="1A34F146" w14:textId="77777777" w:rsidR="004F7E58" w:rsidRDefault="004F7E58" w:rsidP="00021AD9">
            <w:pPr>
              <w:rPr>
                <w:rFonts w:ascii="Times New Roman" w:hAnsi="Times New Roman" w:cs="Times New Roman"/>
                <w:sz w:val="24"/>
                <w:szCs w:val="24"/>
              </w:rPr>
            </w:pPr>
          </w:p>
        </w:tc>
        <w:tc>
          <w:tcPr>
            <w:tcW w:w="1858" w:type="dxa"/>
          </w:tcPr>
          <w:p w14:paraId="1D85B5CB" w14:textId="77777777" w:rsidR="004F7E58" w:rsidRDefault="004F7E58" w:rsidP="00021AD9">
            <w:pPr>
              <w:rPr>
                <w:rFonts w:ascii="Times New Roman" w:hAnsi="Times New Roman" w:cs="Times New Roman"/>
                <w:sz w:val="24"/>
                <w:szCs w:val="24"/>
              </w:rPr>
            </w:pPr>
          </w:p>
        </w:tc>
      </w:tr>
    </w:tbl>
    <w:p w14:paraId="172A368D" w14:textId="134F10EF" w:rsidR="00923144" w:rsidRDefault="00923144" w:rsidP="00021AD9">
      <w:pPr>
        <w:rPr>
          <w:rFonts w:ascii="Times New Roman" w:hAnsi="Times New Roman" w:cs="Times New Roman"/>
          <w:sz w:val="24"/>
          <w:szCs w:val="24"/>
        </w:rPr>
      </w:pPr>
    </w:p>
    <w:p w14:paraId="6F6DC3F5" w14:textId="77777777" w:rsidR="00AE2A09" w:rsidRDefault="00AE2A09" w:rsidP="00AE2A09">
      <w:pPr>
        <w:rPr>
          <w:rFonts w:ascii="Times New Roman" w:hAnsi="Times New Roman" w:cs="Times New Roman"/>
          <w:sz w:val="24"/>
          <w:szCs w:val="24"/>
        </w:rPr>
      </w:pPr>
      <w:r>
        <w:rPr>
          <w:rFonts w:ascii="Times New Roman" w:hAnsi="Times New Roman" w:cs="Times New Roman"/>
          <w:sz w:val="24"/>
          <w:szCs w:val="24"/>
        </w:rPr>
        <w:t>Pakkuja seadusjärgne või volitatud esindaja (nõutud esitada volikiri esindusõiguse kohta).</w:t>
      </w:r>
    </w:p>
    <w:p w14:paraId="61036EA9" w14:textId="77777777" w:rsidR="00AE2A09" w:rsidRDefault="00AE2A09" w:rsidP="00AE2A09">
      <w:pPr>
        <w:rPr>
          <w:rFonts w:ascii="Times New Roman" w:hAnsi="Times New Roman" w:cs="Times New Roman"/>
          <w:sz w:val="24"/>
          <w:szCs w:val="24"/>
        </w:rPr>
      </w:pPr>
    </w:p>
    <w:p w14:paraId="5BB92F85" w14:textId="77777777" w:rsidR="00AE2A09" w:rsidRDefault="00AE2A09" w:rsidP="00AE2A09">
      <w:pPr>
        <w:rPr>
          <w:rFonts w:ascii="Times New Roman" w:hAnsi="Times New Roman" w:cs="Times New Roman"/>
          <w:sz w:val="24"/>
          <w:szCs w:val="24"/>
        </w:rPr>
      </w:pPr>
      <w:r>
        <w:rPr>
          <w:rFonts w:ascii="Times New Roman" w:hAnsi="Times New Roman" w:cs="Times New Roman"/>
          <w:sz w:val="24"/>
          <w:szCs w:val="24"/>
        </w:rPr>
        <w:t>Nimi ………………………………</w:t>
      </w:r>
    </w:p>
    <w:p w14:paraId="6A60F142" w14:textId="77777777" w:rsidR="00AE2A09" w:rsidRDefault="00AE2A09" w:rsidP="00AE2A09">
      <w:pPr>
        <w:rPr>
          <w:rFonts w:ascii="Times New Roman" w:hAnsi="Times New Roman" w:cs="Times New Roman"/>
          <w:sz w:val="24"/>
          <w:szCs w:val="24"/>
        </w:rPr>
      </w:pPr>
      <w:r>
        <w:rPr>
          <w:rFonts w:ascii="Times New Roman" w:hAnsi="Times New Roman" w:cs="Times New Roman"/>
          <w:sz w:val="24"/>
          <w:szCs w:val="24"/>
        </w:rPr>
        <w:t>Ametinimetus …………………….</w:t>
      </w:r>
    </w:p>
    <w:p w14:paraId="2414590E" w14:textId="77777777" w:rsidR="00AE2A09" w:rsidRDefault="00AE2A09" w:rsidP="00AE2A09">
      <w:pPr>
        <w:rPr>
          <w:rFonts w:ascii="Times New Roman" w:hAnsi="Times New Roman" w:cs="Times New Roman"/>
          <w:sz w:val="24"/>
          <w:szCs w:val="24"/>
        </w:rPr>
      </w:pPr>
      <w:r>
        <w:rPr>
          <w:rFonts w:ascii="Times New Roman" w:hAnsi="Times New Roman" w:cs="Times New Roman"/>
          <w:sz w:val="24"/>
          <w:szCs w:val="24"/>
        </w:rPr>
        <w:t>(allkirjastatud digitaalselt)</w:t>
      </w:r>
    </w:p>
    <w:p w14:paraId="5B4961B6" w14:textId="77777777" w:rsidR="00AE2A09" w:rsidRPr="00021AD9" w:rsidRDefault="00AE2A09" w:rsidP="00021AD9">
      <w:pPr>
        <w:rPr>
          <w:rFonts w:ascii="Times New Roman" w:hAnsi="Times New Roman" w:cs="Times New Roman"/>
          <w:sz w:val="24"/>
          <w:szCs w:val="24"/>
        </w:rPr>
      </w:pPr>
    </w:p>
    <w:sectPr w:rsidR="00AE2A09" w:rsidRPr="00021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Segoe UI Symbol"/>
    <w:panose1 w:val="00000000000000000000"/>
    <w:charset w:val="02"/>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D5096A8"/>
    <w:lvl w:ilvl="0">
      <w:start w:val="1"/>
      <w:numFmt w:val="decimal"/>
      <w:lvlText w:val="%1."/>
      <w:lvlJc w:val="left"/>
      <w:pPr>
        <w:tabs>
          <w:tab w:val="num" w:pos="502"/>
        </w:tabs>
        <w:ind w:left="502" w:hanging="360"/>
      </w:pPr>
    </w:lvl>
    <w:lvl w:ilvl="1">
      <w:start w:val="1"/>
      <w:numFmt w:val="decimal"/>
      <w:suff w:val="space"/>
      <w:lvlText w:val="%1.%2."/>
      <w:lvlJc w:val="left"/>
      <w:pPr>
        <w:tabs>
          <w:tab w:val="num" w:pos="-295"/>
        </w:tabs>
        <w:ind w:left="785" w:hanging="360"/>
      </w:pPr>
      <w:rPr>
        <w:b w:val="0"/>
        <w:i w:val="0"/>
        <w:color w:val="auto"/>
      </w:rPr>
    </w:lvl>
    <w:lvl w:ilvl="2">
      <w:start w:val="1"/>
      <w:numFmt w:val="decimal"/>
      <w:suff w:val="space"/>
      <w:lvlText w:val="%1.%2.%3."/>
      <w:lvlJc w:val="left"/>
      <w:pPr>
        <w:tabs>
          <w:tab w:val="num" w:pos="0"/>
        </w:tabs>
        <w:ind w:left="1440" w:hanging="360"/>
      </w:pPr>
      <w:rPr>
        <w:b w:val="0"/>
        <w:bCs/>
      </w:rPr>
    </w:lvl>
    <w:lvl w:ilvl="3">
      <w:start w:val="1"/>
      <w:numFmt w:val="lowerLetter"/>
      <w:suff w:val="space"/>
      <w:lvlText w:val="%4)"/>
      <w:lvlJc w:val="left"/>
      <w:pPr>
        <w:tabs>
          <w:tab w:val="num" w:pos="0"/>
        </w:tabs>
        <w:ind w:left="1800" w:hanging="360"/>
      </w:p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380235"/>
    <w:multiLevelType w:val="multilevel"/>
    <w:tmpl w:val="2454F360"/>
    <w:lvl w:ilvl="0">
      <w:start w:val="2"/>
      <w:numFmt w:val="decimal"/>
      <w:lvlText w:val="%1."/>
      <w:lvlJc w:val="left"/>
      <w:pPr>
        <w:ind w:left="360" w:hanging="360"/>
      </w:pPr>
      <w:rPr>
        <w:rFonts w:hint="default"/>
      </w:rPr>
    </w:lvl>
    <w:lvl w:ilvl="1">
      <w:numFmt w:val="bullet"/>
      <w:lvlText w:val="-"/>
      <w:lvlJc w:val="left"/>
      <w:pPr>
        <w:ind w:left="643" w:hanging="360"/>
      </w:pPr>
      <w:rPr>
        <w:rFonts w:ascii="Times New Roman" w:eastAsia="Times New Roman" w:hAnsi="Times New Roman" w:cs="Times New Roman"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11286DAB"/>
    <w:multiLevelType w:val="multilevel"/>
    <w:tmpl w:val="01FA465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770490"/>
    <w:multiLevelType w:val="hybridMultilevel"/>
    <w:tmpl w:val="8ED277E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135A0C2E"/>
    <w:multiLevelType w:val="multilevel"/>
    <w:tmpl w:val="168C745C"/>
    <w:lvl w:ilvl="0">
      <w:numFmt w:val="bullet"/>
      <w:lvlText w:val="-"/>
      <w:lvlJc w:val="left"/>
      <w:pPr>
        <w:ind w:left="360" w:hanging="360"/>
      </w:pPr>
      <w:rPr>
        <w:rFonts w:ascii="Times New Roman" w:eastAsia="Times New Roman" w:hAnsi="Times New Roman" w:cs="Times New Roman"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3B35DEC"/>
    <w:multiLevelType w:val="hybridMultilevel"/>
    <w:tmpl w:val="C5B4449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187C7E13"/>
    <w:multiLevelType w:val="multilevel"/>
    <w:tmpl w:val="5836942E"/>
    <w:lvl w:ilvl="0">
      <w:start w:val="1"/>
      <w:numFmt w:val="decimal"/>
      <w:lvlText w:val="%1."/>
      <w:lvlJc w:val="left"/>
      <w:pPr>
        <w:ind w:left="720" w:hanging="360"/>
      </w:pPr>
      <w:rPr>
        <w:rFonts w:eastAsiaTheme="minorHAnsi" w:hint="default"/>
      </w:rPr>
    </w:lvl>
    <w:lvl w:ilvl="1">
      <w:numFmt w:val="bullet"/>
      <w:lvlText w:val="-"/>
      <w:lvlJc w:val="left"/>
      <w:pPr>
        <w:ind w:left="785" w:hanging="360"/>
      </w:pPr>
      <w:rPr>
        <w:rFonts w:ascii="Times New Roman" w:eastAsia="Times New Roman" w:hAnsi="Times New Roman" w:cs="Times New Roman"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7" w15:restartNumberingAfterBreak="0">
    <w:nsid w:val="1C0E6AD4"/>
    <w:multiLevelType w:val="hybridMultilevel"/>
    <w:tmpl w:val="34A0504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27AC2587"/>
    <w:multiLevelType w:val="hybridMultilevel"/>
    <w:tmpl w:val="A9FE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04EF2"/>
    <w:multiLevelType w:val="multilevel"/>
    <w:tmpl w:val="B746B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624035"/>
    <w:multiLevelType w:val="hybridMultilevel"/>
    <w:tmpl w:val="843A0A0C"/>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35A958A4"/>
    <w:multiLevelType w:val="multilevel"/>
    <w:tmpl w:val="BDB2110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0500CC"/>
    <w:multiLevelType w:val="hybridMultilevel"/>
    <w:tmpl w:val="FECC90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88A4D82"/>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D56116"/>
    <w:multiLevelType w:val="multilevel"/>
    <w:tmpl w:val="C96CF1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8842B3"/>
    <w:multiLevelType w:val="multilevel"/>
    <w:tmpl w:val="2500C5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EE7838"/>
    <w:multiLevelType w:val="multilevel"/>
    <w:tmpl w:val="7C4AA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DD0911"/>
    <w:multiLevelType w:val="multilevel"/>
    <w:tmpl w:val="10AE2376"/>
    <w:lvl w:ilvl="0">
      <w:start w:val="2"/>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9144BC7"/>
    <w:multiLevelType w:val="multilevel"/>
    <w:tmpl w:val="7BCE0BDC"/>
    <w:lvl w:ilvl="0">
      <w:start w:val="1"/>
      <w:numFmt w:val="decimal"/>
      <w:lvlText w:val="%1."/>
      <w:lvlJc w:val="left"/>
      <w:pPr>
        <w:ind w:left="720" w:hanging="360"/>
      </w:pPr>
      <w:rPr>
        <w:rFonts w:eastAsiaTheme="minorHAnsi"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9" w15:restartNumberingAfterBreak="0">
    <w:nsid w:val="4DE6313C"/>
    <w:multiLevelType w:val="hybridMultilevel"/>
    <w:tmpl w:val="0194DC14"/>
    <w:lvl w:ilvl="0" w:tplc="7E2827AA">
      <w:numFmt w:val="bullet"/>
      <w:lvlText w:val="-"/>
      <w:lvlJc w:val="left"/>
      <w:pPr>
        <w:ind w:left="643" w:hanging="360"/>
      </w:pPr>
      <w:rPr>
        <w:rFonts w:ascii="Times New Roman" w:eastAsia="Times New Roman" w:hAnsi="Times New Roman" w:cs="Times New Roman" w:hint="default"/>
      </w:rPr>
    </w:lvl>
    <w:lvl w:ilvl="1" w:tplc="04250003">
      <w:start w:val="1"/>
      <w:numFmt w:val="bullet"/>
      <w:lvlText w:val="o"/>
      <w:lvlJc w:val="left"/>
      <w:pPr>
        <w:ind w:left="1363" w:hanging="360"/>
      </w:pPr>
      <w:rPr>
        <w:rFonts w:ascii="Courier New" w:hAnsi="Courier New" w:cs="Courier New" w:hint="default"/>
      </w:rPr>
    </w:lvl>
    <w:lvl w:ilvl="2" w:tplc="04250005">
      <w:start w:val="1"/>
      <w:numFmt w:val="bullet"/>
      <w:lvlText w:val=""/>
      <w:lvlJc w:val="left"/>
      <w:pPr>
        <w:ind w:left="2083" w:hanging="360"/>
      </w:pPr>
      <w:rPr>
        <w:rFonts w:ascii="Wingdings" w:hAnsi="Wingdings" w:hint="default"/>
      </w:rPr>
    </w:lvl>
    <w:lvl w:ilvl="3" w:tplc="04250001" w:tentative="1">
      <w:start w:val="1"/>
      <w:numFmt w:val="bullet"/>
      <w:lvlText w:val=""/>
      <w:lvlJc w:val="left"/>
      <w:pPr>
        <w:ind w:left="2803" w:hanging="360"/>
      </w:pPr>
      <w:rPr>
        <w:rFonts w:ascii="Symbol" w:hAnsi="Symbol" w:hint="default"/>
      </w:rPr>
    </w:lvl>
    <w:lvl w:ilvl="4" w:tplc="04250003" w:tentative="1">
      <w:start w:val="1"/>
      <w:numFmt w:val="bullet"/>
      <w:lvlText w:val="o"/>
      <w:lvlJc w:val="left"/>
      <w:pPr>
        <w:ind w:left="3523" w:hanging="360"/>
      </w:pPr>
      <w:rPr>
        <w:rFonts w:ascii="Courier New" w:hAnsi="Courier New" w:cs="Courier New" w:hint="default"/>
      </w:rPr>
    </w:lvl>
    <w:lvl w:ilvl="5" w:tplc="04250005" w:tentative="1">
      <w:start w:val="1"/>
      <w:numFmt w:val="bullet"/>
      <w:lvlText w:val=""/>
      <w:lvlJc w:val="left"/>
      <w:pPr>
        <w:ind w:left="4243" w:hanging="360"/>
      </w:pPr>
      <w:rPr>
        <w:rFonts w:ascii="Wingdings" w:hAnsi="Wingdings" w:hint="default"/>
      </w:rPr>
    </w:lvl>
    <w:lvl w:ilvl="6" w:tplc="04250001" w:tentative="1">
      <w:start w:val="1"/>
      <w:numFmt w:val="bullet"/>
      <w:lvlText w:val=""/>
      <w:lvlJc w:val="left"/>
      <w:pPr>
        <w:ind w:left="4963" w:hanging="360"/>
      </w:pPr>
      <w:rPr>
        <w:rFonts w:ascii="Symbol" w:hAnsi="Symbol" w:hint="default"/>
      </w:rPr>
    </w:lvl>
    <w:lvl w:ilvl="7" w:tplc="04250003" w:tentative="1">
      <w:start w:val="1"/>
      <w:numFmt w:val="bullet"/>
      <w:lvlText w:val="o"/>
      <w:lvlJc w:val="left"/>
      <w:pPr>
        <w:ind w:left="5683" w:hanging="360"/>
      </w:pPr>
      <w:rPr>
        <w:rFonts w:ascii="Courier New" w:hAnsi="Courier New" w:cs="Courier New" w:hint="default"/>
      </w:rPr>
    </w:lvl>
    <w:lvl w:ilvl="8" w:tplc="04250005" w:tentative="1">
      <w:start w:val="1"/>
      <w:numFmt w:val="bullet"/>
      <w:lvlText w:val=""/>
      <w:lvlJc w:val="left"/>
      <w:pPr>
        <w:ind w:left="6403" w:hanging="360"/>
      </w:pPr>
      <w:rPr>
        <w:rFonts w:ascii="Wingdings" w:hAnsi="Wingdings" w:hint="default"/>
      </w:rPr>
    </w:lvl>
  </w:abstractNum>
  <w:abstractNum w:abstractNumId="20" w15:restartNumberingAfterBreak="0">
    <w:nsid w:val="508E144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D5586F"/>
    <w:multiLevelType w:val="hybridMultilevel"/>
    <w:tmpl w:val="56BA80FC"/>
    <w:lvl w:ilvl="0" w:tplc="A3848DD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5A01146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63648D"/>
    <w:multiLevelType w:val="multilevel"/>
    <w:tmpl w:val="96C44A30"/>
    <w:lvl w:ilvl="0">
      <w:start w:val="2"/>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61E56AE4"/>
    <w:multiLevelType w:val="multilevel"/>
    <w:tmpl w:val="0425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0E049F"/>
    <w:multiLevelType w:val="hybridMultilevel"/>
    <w:tmpl w:val="627A5EC2"/>
    <w:lvl w:ilvl="0" w:tplc="BB3447A8">
      <w:start w:val="9"/>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3BF6C20"/>
    <w:multiLevelType w:val="hybridMultilevel"/>
    <w:tmpl w:val="F65003A6"/>
    <w:lvl w:ilvl="0" w:tplc="B4DA860C">
      <w:start w:val="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2E217DF"/>
    <w:multiLevelType w:val="hybridMultilevel"/>
    <w:tmpl w:val="3A647680"/>
    <w:lvl w:ilvl="0" w:tplc="7E2827A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33275933">
    <w:abstractNumId w:val="10"/>
  </w:num>
  <w:num w:numId="2" w16cid:durableId="446657694">
    <w:abstractNumId w:val="13"/>
  </w:num>
  <w:num w:numId="3" w16cid:durableId="2022508765">
    <w:abstractNumId w:val="7"/>
  </w:num>
  <w:num w:numId="4" w16cid:durableId="1099639269">
    <w:abstractNumId w:val="20"/>
  </w:num>
  <w:num w:numId="5" w16cid:durableId="429544526">
    <w:abstractNumId w:val="21"/>
  </w:num>
  <w:num w:numId="6" w16cid:durableId="1032804896">
    <w:abstractNumId w:val="3"/>
  </w:num>
  <w:num w:numId="7" w16cid:durableId="544560448">
    <w:abstractNumId w:val="5"/>
  </w:num>
  <w:num w:numId="8" w16cid:durableId="117384071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16cid:durableId="1306164096">
    <w:abstractNumId w:val="19"/>
  </w:num>
  <w:num w:numId="10" w16cid:durableId="451284582">
    <w:abstractNumId w:val="24"/>
  </w:num>
  <w:num w:numId="11" w16cid:durableId="1444617918">
    <w:abstractNumId w:val="18"/>
  </w:num>
  <w:num w:numId="12" w16cid:durableId="1606226754">
    <w:abstractNumId w:val="8"/>
  </w:num>
  <w:num w:numId="13" w16cid:durableId="1402479328">
    <w:abstractNumId w:val="17"/>
  </w:num>
  <w:num w:numId="14" w16cid:durableId="7561749">
    <w:abstractNumId w:val="27"/>
  </w:num>
  <w:num w:numId="15" w16cid:durableId="1174877986">
    <w:abstractNumId w:val="23"/>
  </w:num>
  <w:num w:numId="16" w16cid:durableId="1681664920">
    <w:abstractNumId w:val="6"/>
  </w:num>
  <w:num w:numId="17" w16cid:durableId="1638604394">
    <w:abstractNumId w:val="1"/>
  </w:num>
  <w:num w:numId="18" w16cid:durableId="1808084337">
    <w:abstractNumId w:val="4"/>
  </w:num>
  <w:num w:numId="19" w16cid:durableId="1447770312">
    <w:abstractNumId w:val="12"/>
  </w:num>
  <w:num w:numId="20" w16cid:durableId="361983839">
    <w:abstractNumId w:val="26"/>
  </w:num>
  <w:num w:numId="21" w16cid:durableId="1437598959">
    <w:abstractNumId w:val="9"/>
  </w:num>
  <w:num w:numId="22" w16cid:durableId="986859508">
    <w:abstractNumId w:val="15"/>
  </w:num>
  <w:num w:numId="23" w16cid:durableId="1935626127">
    <w:abstractNumId w:val="11"/>
  </w:num>
  <w:num w:numId="24" w16cid:durableId="695884640">
    <w:abstractNumId w:val="14"/>
  </w:num>
  <w:num w:numId="25" w16cid:durableId="514392268">
    <w:abstractNumId w:val="2"/>
  </w:num>
  <w:num w:numId="26" w16cid:durableId="2041079872">
    <w:abstractNumId w:val="16"/>
  </w:num>
  <w:num w:numId="27" w16cid:durableId="1302660742">
    <w:abstractNumId w:val="22"/>
  </w:num>
  <w:num w:numId="28" w16cid:durableId="15207746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BF"/>
    <w:rsid w:val="000035E3"/>
    <w:rsid w:val="000108D9"/>
    <w:rsid w:val="000211A4"/>
    <w:rsid w:val="00021AD9"/>
    <w:rsid w:val="00021D3E"/>
    <w:rsid w:val="00027C04"/>
    <w:rsid w:val="00030FD9"/>
    <w:rsid w:val="00035CD7"/>
    <w:rsid w:val="00041EE5"/>
    <w:rsid w:val="00042CE9"/>
    <w:rsid w:val="00054735"/>
    <w:rsid w:val="0006549A"/>
    <w:rsid w:val="00066C56"/>
    <w:rsid w:val="00076ACF"/>
    <w:rsid w:val="00077EBE"/>
    <w:rsid w:val="00092093"/>
    <w:rsid w:val="000A1D6A"/>
    <w:rsid w:val="000A511C"/>
    <w:rsid w:val="000A5DED"/>
    <w:rsid w:val="000A7DCD"/>
    <w:rsid w:val="000B5C30"/>
    <w:rsid w:val="000C1277"/>
    <w:rsid w:val="000C64DD"/>
    <w:rsid w:val="000D6A31"/>
    <w:rsid w:val="000E13CB"/>
    <w:rsid w:val="000E2DE1"/>
    <w:rsid w:val="000E3740"/>
    <w:rsid w:val="000F0272"/>
    <w:rsid w:val="0012039D"/>
    <w:rsid w:val="00123154"/>
    <w:rsid w:val="00126343"/>
    <w:rsid w:val="001436F8"/>
    <w:rsid w:val="00145452"/>
    <w:rsid w:val="00151777"/>
    <w:rsid w:val="00157F35"/>
    <w:rsid w:val="00162218"/>
    <w:rsid w:val="00170039"/>
    <w:rsid w:val="0018335A"/>
    <w:rsid w:val="001853A7"/>
    <w:rsid w:val="001913B4"/>
    <w:rsid w:val="001922B2"/>
    <w:rsid w:val="0019434F"/>
    <w:rsid w:val="001A0F55"/>
    <w:rsid w:val="001A3537"/>
    <w:rsid w:val="001B5A63"/>
    <w:rsid w:val="001B7529"/>
    <w:rsid w:val="001C4645"/>
    <w:rsid w:val="001C47AE"/>
    <w:rsid w:val="001C6083"/>
    <w:rsid w:val="001C63BE"/>
    <w:rsid w:val="001C6887"/>
    <w:rsid w:val="001C6B08"/>
    <w:rsid w:val="001D49C3"/>
    <w:rsid w:val="001D66D9"/>
    <w:rsid w:val="001E094A"/>
    <w:rsid w:val="001F49DA"/>
    <w:rsid w:val="00201F32"/>
    <w:rsid w:val="00221E31"/>
    <w:rsid w:val="00244064"/>
    <w:rsid w:val="00244636"/>
    <w:rsid w:val="00257319"/>
    <w:rsid w:val="00277A54"/>
    <w:rsid w:val="00281BD4"/>
    <w:rsid w:val="00283511"/>
    <w:rsid w:val="00291F3F"/>
    <w:rsid w:val="002A2508"/>
    <w:rsid w:val="002A353D"/>
    <w:rsid w:val="002B0DD0"/>
    <w:rsid w:val="002B6DE8"/>
    <w:rsid w:val="002C189A"/>
    <w:rsid w:val="002C4ABB"/>
    <w:rsid w:val="002D2ECE"/>
    <w:rsid w:val="002D597E"/>
    <w:rsid w:val="002E31DA"/>
    <w:rsid w:val="002E37CB"/>
    <w:rsid w:val="002F2EFA"/>
    <w:rsid w:val="002F4476"/>
    <w:rsid w:val="00307F22"/>
    <w:rsid w:val="003119DA"/>
    <w:rsid w:val="00314A3F"/>
    <w:rsid w:val="00321283"/>
    <w:rsid w:val="00321B81"/>
    <w:rsid w:val="00321B9C"/>
    <w:rsid w:val="00321BB9"/>
    <w:rsid w:val="00330C6F"/>
    <w:rsid w:val="00333F33"/>
    <w:rsid w:val="00353935"/>
    <w:rsid w:val="00355254"/>
    <w:rsid w:val="00357826"/>
    <w:rsid w:val="00371730"/>
    <w:rsid w:val="0037279D"/>
    <w:rsid w:val="00375EB5"/>
    <w:rsid w:val="00387ACA"/>
    <w:rsid w:val="00393DC6"/>
    <w:rsid w:val="003979CD"/>
    <w:rsid w:val="003A2E5B"/>
    <w:rsid w:val="003A327C"/>
    <w:rsid w:val="003B17FB"/>
    <w:rsid w:val="003B4C46"/>
    <w:rsid w:val="003B5F4D"/>
    <w:rsid w:val="003B71B6"/>
    <w:rsid w:val="003C02F1"/>
    <w:rsid w:val="003C39EE"/>
    <w:rsid w:val="003C49AE"/>
    <w:rsid w:val="003D1C98"/>
    <w:rsid w:val="003D50E8"/>
    <w:rsid w:val="003D51B3"/>
    <w:rsid w:val="003E3748"/>
    <w:rsid w:val="003E3C92"/>
    <w:rsid w:val="003F2D8B"/>
    <w:rsid w:val="003F4EE0"/>
    <w:rsid w:val="0040182E"/>
    <w:rsid w:val="0040520A"/>
    <w:rsid w:val="00410294"/>
    <w:rsid w:val="004103B2"/>
    <w:rsid w:val="004111B2"/>
    <w:rsid w:val="00412807"/>
    <w:rsid w:val="0041612D"/>
    <w:rsid w:val="00430FEA"/>
    <w:rsid w:val="00440E88"/>
    <w:rsid w:val="0044598D"/>
    <w:rsid w:val="00447346"/>
    <w:rsid w:val="004514A1"/>
    <w:rsid w:val="00461A49"/>
    <w:rsid w:val="00462431"/>
    <w:rsid w:val="00477806"/>
    <w:rsid w:val="00484132"/>
    <w:rsid w:val="004938F6"/>
    <w:rsid w:val="004B6375"/>
    <w:rsid w:val="004B7F1B"/>
    <w:rsid w:val="004C0248"/>
    <w:rsid w:val="004C3270"/>
    <w:rsid w:val="004C513E"/>
    <w:rsid w:val="004C52B7"/>
    <w:rsid w:val="004C5B1B"/>
    <w:rsid w:val="004E1086"/>
    <w:rsid w:val="004E1D95"/>
    <w:rsid w:val="004E53FA"/>
    <w:rsid w:val="004F0083"/>
    <w:rsid w:val="004F0DDF"/>
    <w:rsid w:val="004F0E6A"/>
    <w:rsid w:val="004F0F89"/>
    <w:rsid w:val="004F2900"/>
    <w:rsid w:val="004F7E58"/>
    <w:rsid w:val="00506046"/>
    <w:rsid w:val="00521849"/>
    <w:rsid w:val="00525D5B"/>
    <w:rsid w:val="005266DE"/>
    <w:rsid w:val="00526A71"/>
    <w:rsid w:val="005323BB"/>
    <w:rsid w:val="00532608"/>
    <w:rsid w:val="00537459"/>
    <w:rsid w:val="00540DF3"/>
    <w:rsid w:val="0054611F"/>
    <w:rsid w:val="00551EB3"/>
    <w:rsid w:val="00557382"/>
    <w:rsid w:val="00561718"/>
    <w:rsid w:val="00561DB2"/>
    <w:rsid w:val="005623BC"/>
    <w:rsid w:val="00564142"/>
    <w:rsid w:val="00572417"/>
    <w:rsid w:val="00581AF0"/>
    <w:rsid w:val="00582DD6"/>
    <w:rsid w:val="005917AC"/>
    <w:rsid w:val="005A6710"/>
    <w:rsid w:val="005B1CA6"/>
    <w:rsid w:val="005B5970"/>
    <w:rsid w:val="005C19AB"/>
    <w:rsid w:val="005C7641"/>
    <w:rsid w:val="005E7566"/>
    <w:rsid w:val="005F1297"/>
    <w:rsid w:val="005F2D55"/>
    <w:rsid w:val="005F6CEA"/>
    <w:rsid w:val="00603ED5"/>
    <w:rsid w:val="00611BB4"/>
    <w:rsid w:val="00620D96"/>
    <w:rsid w:val="006222D1"/>
    <w:rsid w:val="00623F1C"/>
    <w:rsid w:val="006271D5"/>
    <w:rsid w:val="006301E7"/>
    <w:rsid w:val="0063079E"/>
    <w:rsid w:val="00631C96"/>
    <w:rsid w:val="00633F82"/>
    <w:rsid w:val="00642981"/>
    <w:rsid w:val="006434B5"/>
    <w:rsid w:val="006467C1"/>
    <w:rsid w:val="00651E79"/>
    <w:rsid w:val="00652D26"/>
    <w:rsid w:val="0065425E"/>
    <w:rsid w:val="00660808"/>
    <w:rsid w:val="00661EC4"/>
    <w:rsid w:val="00664C9A"/>
    <w:rsid w:val="00666E7E"/>
    <w:rsid w:val="00666F82"/>
    <w:rsid w:val="00676F69"/>
    <w:rsid w:val="0069265B"/>
    <w:rsid w:val="0069400F"/>
    <w:rsid w:val="00694DF8"/>
    <w:rsid w:val="00696DE3"/>
    <w:rsid w:val="006A1248"/>
    <w:rsid w:val="006A1552"/>
    <w:rsid w:val="006B31AB"/>
    <w:rsid w:val="006C2588"/>
    <w:rsid w:val="006C4F1E"/>
    <w:rsid w:val="006C72EB"/>
    <w:rsid w:val="006D0679"/>
    <w:rsid w:val="006D256B"/>
    <w:rsid w:val="006D3966"/>
    <w:rsid w:val="006E30B3"/>
    <w:rsid w:val="006E44E3"/>
    <w:rsid w:val="006F4D7A"/>
    <w:rsid w:val="006F7125"/>
    <w:rsid w:val="007076ED"/>
    <w:rsid w:val="007148F3"/>
    <w:rsid w:val="00715826"/>
    <w:rsid w:val="00722353"/>
    <w:rsid w:val="007233BE"/>
    <w:rsid w:val="007250F3"/>
    <w:rsid w:val="00726941"/>
    <w:rsid w:val="00741C3E"/>
    <w:rsid w:val="007456B0"/>
    <w:rsid w:val="00747457"/>
    <w:rsid w:val="00750916"/>
    <w:rsid w:val="00752198"/>
    <w:rsid w:val="007522DE"/>
    <w:rsid w:val="007570B5"/>
    <w:rsid w:val="0076768D"/>
    <w:rsid w:val="00780A80"/>
    <w:rsid w:val="00796B77"/>
    <w:rsid w:val="007A7B46"/>
    <w:rsid w:val="007B1817"/>
    <w:rsid w:val="007B5CB4"/>
    <w:rsid w:val="007C1A64"/>
    <w:rsid w:val="007C33E4"/>
    <w:rsid w:val="007C4BC4"/>
    <w:rsid w:val="007D2A46"/>
    <w:rsid w:val="007D68B1"/>
    <w:rsid w:val="007E13A4"/>
    <w:rsid w:val="007E1A4C"/>
    <w:rsid w:val="007E2C8A"/>
    <w:rsid w:val="0080161B"/>
    <w:rsid w:val="00807992"/>
    <w:rsid w:val="00807AA8"/>
    <w:rsid w:val="008100AD"/>
    <w:rsid w:val="008109D6"/>
    <w:rsid w:val="008209A6"/>
    <w:rsid w:val="00822529"/>
    <w:rsid w:val="008265CD"/>
    <w:rsid w:val="00831DFB"/>
    <w:rsid w:val="00836F6A"/>
    <w:rsid w:val="00837C33"/>
    <w:rsid w:val="0084401D"/>
    <w:rsid w:val="00844242"/>
    <w:rsid w:val="008527BF"/>
    <w:rsid w:val="008574DC"/>
    <w:rsid w:val="00857528"/>
    <w:rsid w:val="00873E7E"/>
    <w:rsid w:val="00874723"/>
    <w:rsid w:val="00881C60"/>
    <w:rsid w:val="0088629D"/>
    <w:rsid w:val="008A61AA"/>
    <w:rsid w:val="008B2616"/>
    <w:rsid w:val="008B4432"/>
    <w:rsid w:val="008C0438"/>
    <w:rsid w:val="008C0553"/>
    <w:rsid w:val="008C070D"/>
    <w:rsid w:val="008C4399"/>
    <w:rsid w:val="008C6B12"/>
    <w:rsid w:val="008C7BAC"/>
    <w:rsid w:val="008D10B5"/>
    <w:rsid w:val="008E714A"/>
    <w:rsid w:val="008E7BDD"/>
    <w:rsid w:val="008F1612"/>
    <w:rsid w:val="008F673A"/>
    <w:rsid w:val="00902D41"/>
    <w:rsid w:val="0091010E"/>
    <w:rsid w:val="00912665"/>
    <w:rsid w:val="00914D6C"/>
    <w:rsid w:val="00914E05"/>
    <w:rsid w:val="00915AA6"/>
    <w:rsid w:val="00916BDB"/>
    <w:rsid w:val="00923144"/>
    <w:rsid w:val="00923D74"/>
    <w:rsid w:val="00924875"/>
    <w:rsid w:val="0092493D"/>
    <w:rsid w:val="00924C93"/>
    <w:rsid w:val="0092746A"/>
    <w:rsid w:val="00927596"/>
    <w:rsid w:val="0092763E"/>
    <w:rsid w:val="00944FD5"/>
    <w:rsid w:val="009467E0"/>
    <w:rsid w:val="00955168"/>
    <w:rsid w:val="00962610"/>
    <w:rsid w:val="00963604"/>
    <w:rsid w:val="0097532F"/>
    <w:rsid w:val="00985037"/>
    <w:rsid w:val="00990E7F"/>
    <w:rsid w:val="0099396D"/>
    <w:rsid w:val="00997D1F"/>
    <w:rsid w:val="009A2319"/>
    <w:rsid w:val="009D1794"/>
    <w:rsid w:val="009D3B31"/>
    <w:rsid w:val="009D65AD"/>
    <w:rsid w:val="009E22A6"/>
    <w:rsid w:val="009E2978"/>
    <w:rsid w:val="009E6C53"/>
    <w:rsid w:val="009E735F"/>
    <w:rsid w:val="009F21C5"/>
    <w:rsid w:val="009F4731"/>
    <w:rsid w:val="009F688F"/>
    <w:rsid w:val="00A0419E"/>
    <w:rsid w:val="00A05AE5"/>
    <w:rsid w:val="00A10780"/>
    <w:rsid w:val="00A13FCA"/>
    <w:rsid w:val="00A2721D"/>
    <w:rsid w:val="00A316E2"/>
    <w:rsid w:val="00A3413C"/>
    <w:rsid w:val="00A34240"/>
    <w:rsid w:val="00A363BE"/>
    <w:rsid w:val="00A36B54"/>
    <w:rsid w:val="00A40FF2"/>
    <w:rsid w:val="00A469CC"/>
    <w:rsid w:val="00A4782E"/>
    <w:rsid w:val="00A501D0"/>
    <w:rsid w:val="00A5381E"/>
    <w:rsid w:val="00A563C0"/>
    <w:rsid w:val="00A6488B"/>
    <w:rsid w:val="00A72C47"/>
    <w:rsid w:val="00A74AA4"/>
    <w:rsid w:val="00A768C5"/>
    <w:rsid w:val="00A81222"/>
    <w:rsid w:val="00A86FEC"/>
    <w:rsid w:val="00A92AD9"/>
    <w:rsid w:val="00A94A74"/>
    <w:rsid w:val="00AA0163"/>
    <w:rsid w:val="00AB0249"/>
    <w:rsid w:val="00AE2A09"/>
    <w:rsid w:val="00AF3F52"/>
    <w:rsid w:val="00AF5A7E"/>
    <w:rsid w:val="00AF79A6"/>
    <w:rsid w:val="00B051B1"/>
    <w:rsid w:val="00B11E60"/>
    <w:rsid w:val="00B253A2"/>
    <w:rsid w:val="00B30DD9"/>
    <w:rsid w:val="00B30EAE"/>
    <w:rsid w:val="00B32857"/>
    <w:rsid w:val="00B36362"/>
    <w:rsid w:val="00B36732"/>
    <w:rsid w:val="00B40D10"/>
    <w:rsid w:val="00B42768"/>
    <w:rsid w:val="00B509F3"/>
    <w:rsid w:val="00B57098"/>
    <w:rsid w:val="00B604EC"/>
    <w:rsid w:val="00B63DDE"/>
    <w:rsid w:val="00B7180E"/>
    <w:rsid w:val="00B74EF5"/>
    <w:rsid w:val="00B849F9"/>
    <w:rsid w:val="00B9491F"/>
    <w:rsid w:val="00BA0EEC"/>
    <w:rsid w:val="00BA1980"/>
    <w:rsid w:val="00BA44BF"/>
    <w:rsid w:val="00BB0281"/>
    <w:rsid w:val="00BB0DE4"/>
    <w:rsid w:val="00BB20EA"/>
    <w:rsid w:val="00BB3B21"/>
    <w:rsid w:val="00BC5A0F"/>
    <w:rsid w:val="00BD4402"/>
    <w:rsid w:val="00BD4E10"/>
    <w:rsid w:val="00BE4D8E"/>
    <w:rsid w:val="00BE5996"/>
    <w:rsid w:val="00BE6CD8"/>
    <w:rsid w:val="00BF2072"/>
    <w:rsid w:val="00BF406C"/>
    <w:rsid w:val="00BF7286"/>
    <w:rsid w:val="00BF797C"/>
    <w:rsid w:val="00C16D51"/>
    <w:rsid w:val="00C17857"/>
    <w:rsid w:val="00C3502A"/>
    <w:rsid w:val="00C352C9"/>
    <w:rsid w:val="00C47EAB"/>
    <w:rsid w:val="00C54BB3"/>
    <w:rsid w:val="00C61BA5"/>
    <w:rsid w:val="00C66D35"/>
    <w:rsid w:val="00C71425"/>
    <w:rsid w:val="00C7248D"/>
    <w:rsid w:val="00C77DD6"/>
    <w:rsid w:val="00C81FA6"/>
    <w:rsid w:val="00C96A96"/>
    <w:rsid w:val="00CA6CAC"/>
    <w:rsid w:val="00CA780E"/>
    <w:rsid w:val="00CC2AB2"/>
    <w:rsid w:val="00CC353D"/>
    <w:rsid w:val="00CC3564"/>
    <w:rsid w:val="00CC46FF"/>
    <w:rsid w:val="00CD1641"/>
    <w:rsid w:val="00CE186B"/>
    <w:rsid w:val="00CE688C"/>
    <w:rsid w:val="00CF7188"/>
    <w:rsid w:val="00D14608"/>
    <w:rsid w:val="00D233FE"/>
    <w:rsid w:val="00D416FE"/>
    <w:rsid w:val="00D43F44"/>
    <w:rsid w:val="00D46231"/>
    <w:rsid w:val="00D46685"/>
    <w:rsid w:val="00D5672B"/>
    <w:rsid w:val="00D605C7"/>
    <w:rsid w:val="00D660FF"/>
    <w:rsid w:val="00D71C15"/>
    <w:rsid w:val="00D8479C"/>
    <w:rsid w:val="00D86760"/>
    <w:rsid w:val="00D942B0"/>
    <w:rsid w:val="00D94C8B"/>
    <w:rsid w:val="00D96E11"/>
    <w:rsid w:val="00DA6608"/>
    <w:rsid w:val="00DB5785"/>
    <w:rsid w:val="00DC206D"/>
    <w:rsid w:val="00DD03AC"/>
    <w:rsid w:val="00DE2BA3"/>
    <w:rsid w:val="00DE4045"/>
    <w:rsid w:val="00DE59F6"/>
    <w:rsid w:val="00DF5061"/>
    <w:rsid w:val="00E06CB3"/>
    <w:rsid w:val="00E1371D"/>
    <w:rsid w:val="00E13F6D"/>
    <w:rsid w:val="00E16C6A"/>
    <w:rsid w:val="00E2189C"/>
    <w:rsid w:val="00E22514"/>
    <w:rsid w:val="00E27598"/>
    <w:rsid w:val="00E3125E"/>
    <w:rsid w:val="00E33431"/>
    <w:rsid w:val="00E42E16"/>
    <w:rsid w:val="00E43FFD"/>
    <w:rsid w:val="00E46504"/>
    <w:rsid w:val="00E563C3"/>
    <w:rsid w:val="00E56B69"/>
    <w:rsid w:val="00E6556C"/>
    <w:rsid w:val="00E74698"/>
    <w:rsid w:val="00E74AC4"/>
    <w:rsid w:val="00E76EE8"/>
    <w:rsid w:val="00E80D05"/>
    <w:rsid w:val="00E82A54"/>
    <w:rsid w:val="00E8503D"/>
    <w:rsid w:val="00E91BAC"/>
    <w:rsid w:val="00E95291"/>
    <w:rsid w:val="00EA27EC"/>
    <w:rsid w:val="00EB13B1"/>
    <w:rsid w:val="00EB431D"/>
    <w:rsid w:val="00EC1366"/>
    <w:rsid w:val="00EC4DF8"/>
    <w:rsid w:val="00EC62B9"/>
    <w:rsid w:val="00ED05A1"/>
    <w:rsid w:val="00ED1124"/>
    <w:rsid w:val="00ED1F3B"/>
    <w:rsid w:val="00ED36E6"/>
    <w:rsid w:val="00ED59B1"/>
    <w:rsid w:val="00ED6AB2"/>
    <w:rsid w:val="00EE2F25"/>
    <w:rsid w:val="00EE4595"/>
    <w:rsid w:val="00EF33A4"/>
    <w:rsid w:val="00EF356E"/>
    <w:rsid w:val="00EF6A74"/>
    <w:rsid w:val="00EF7B27"/>
    <w:rsid w:val="00F06DFA"/>
    <w:rsid w:val="00F20A6F"/>
    <w:rsid w:val="00F31311"/>
    <w:rsid w:val="00F3789B"/>
    <w:rsid w:val="00F37986"/>
    <w:rsid w:val="00F67619"/>
    <w:rsid w:val="00F761D2"/>
    <w:rsid w:val="00F84483"/>
    <w:rsid w:val="00F92013"/>
    <w:rsid w:val="00F93294"/>
    <w:rsid w:val="00F96C99"/>
    <w:rsid w:val="00FA2B28"/>
    <w:rsid w:val="00FA46A5"/>
    <w:rsid w:val="00FA520D"/>
    <w:rsid w:val="00FB076C"/>
    <w:rsid w:val="00FC571B"/>
    <w:rsid w:val="00FC60E7"/>
    <w:rsid w:val="00FE00FE"/>
    <w:rsid w:val="00FE0C2E"/>
    <w:rsid w:val="00FE128C"/>
    <w:rsid w:val="00FE3C86"/>
    <w:rsid w:val="00FF0348"/>
    <w:rsid w:val="00FF03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CBA9"/>
  <w15:chartTrackingRefBased/>
  <w15:docId w15:val="{A80CFCB2-55E2-4500-A88A-092094BF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E2A09"/>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2D8B"/>
    <w:pPr>
      <w:ind w:left="720"/>
      <w:contextualSpacing/>
    </w:pPr>
  </w:style>
  <w:style w:type="paragraph" w:styleId="Vahedeta">
    <w:name w:val="No Spacing"/>
    <w:uiPriority w:val="1"/>
    <w:qFormat/>
    <w:rsid w:val="00837C33"/>
    <w:pPr>
      <w:spacing w:after="0" w:line="240" w:lineRule="auto"/>
    </w:pPr>
  </w:style>
  <w:style w:type="character" w:styleId="Hperlink">
    <w:name w:val="Hyperlink"/>
    <w:basedOn w:val="Liguvaikefont"/>
    <w:uiPriority w:val="99"/>
    <w:unhideWhenUsed/>
    <w:rsid w:val="004C52B7"/>
    <w:rPr>
      <w:color w:val="0563C1" w:themeColor="hyperlink"/>
      <w:u w:val="single"/>
    </w:rPr>
  </w:style>
  <w:style w:type="character" w:styleId="Lahendamatamainimine">
    <w:name w:val="Unresolved Mention"/>
    <w:basedOn w:val="Liguvaikefont"/>
    <w:uiPriority w:val="99"/>
    <w:semiHidden/>
    <w:unhideWhenUsed/>
    <w:rsid w:val="004C52B7"/>
    <w:rPr>
      <w:color w:val="605E5C"/>
      <w:shd w:val="clear" w:color="auto" w:fill="E1DFDD"/>
    </w:rPr>
  </w:style>
  <w:style w:type="paragraph" w:styleId="Loend2">
    <w:name w:val="List 2"/>
    <w:basedOn w:val="Normaallaad"/>
    <w:uiPriority w:val="99"/>
    <w:semiHidden/>
    <w:rsid w:val="007148F3"/>
    <w:pPr>
      <w:suppressAutoHyphens/>
      <w:spacing w:after="0" w:line="240" w:lineRule="auto"/>
      <w:ind w:left="566" w:hanging="283"/>
      <w:contextualSpacing/>
    </w:pPr>
    <w:rPr>
      <w:rFonts w:ascii="Times New Roman" w:eastAsia="Times New Roman" w:hAnsi="Times New Roman" w:cs="Times New Roman"/>
      <w:sz w:val="20"/>
      <w:szCs w:val="20"/>
      <w:lang w:eastAsia="ar-SA"/>
    </w:rPr>
  </w:style>
  <w:style w:type="character" w:styleId="Kommentaariviide">
    <w:name w:val="annotation reference"/>
    <w:basedOn w:val="Liguvaikefont"/>
    <w:uiPriority w:val="99"/>
    <w:semiHidden/>
    <w:unhideWhenUsed/>
    <w:rsid w:val="00170039"/>
    <w:rPr>
      <w:sz w:val="16"/>
      <w:szCs w:val="16"/>
    </w:rPr>
  </w:style>
  <w:style w:type="paragraph" w:styleId="Kommentaaritekst">
    <w:name w:val="annotation text"/>
    <w:basedOn w:val="Normaallaad"/>
    <w:link w:val="KommentaaritekstMrk"/>
    <w:uiPriority w:val="99"/>
    <w:unhideWhenUsed/>
    <w:rsid w:val="00170039"/>
    <w:pPr>
      <w:spacing w:line="240" w:lineRule="auto"/>
    </w:pPr>
    <w:rPr>
      <w:sz w:val="20"/>
      <w:szCs w:val="20"/>
    </w:rPr>
  </w:style>
  <w:style w:type="character" w:customStyle="1" w:styleId="KommentaaritekstMrk">
    <w:name w:val="Kommentaari tekst Märk"/>
    <w:basedOn w:val="Liguvaikefont"/>
    <w:link w:val="Kommentaaritekst"/>
    <w:uiPriority w:val="99"/>
    <w:rsid w:val="00170039"/>
    <w:rPr>
      <w:sz w:val="20"/>
      <w:szCs w:val="20"/>
    </w:rPr>
  </w:style>
  <w:style w:type="paragraph" w:styleId="Kommentaariteema">
    <w:name w:val="annotation subject"/>
    <w:basedOn w:val="Kommentaaritekst"/>
    <w:next w:val="Kommentaaritekst"/>
    <w:link w:val="KommentaariteemaMrk"/>
    <w:uiPriority w:val="99"/>
    <w:semiHidden/>
    <w:unhideWhenUsed/>
    <w:rsid w:val="00170039"/>
    <w:rPr>
      <w:b/>
      <w:bCs/>
    </w:rPr>
  </w:style>
  <w:style w:type="character" w:customStyle="1" w:styleId="KommentaariteemaMrk">
    <w:name w:val="Kommentaari teema Märk"/>
    <w:basedOn w:val="KommentaaritekstMrk"/>
    <w:link w:val="Kommentaariteema"/>
    <w:uiPriority w:val="99"/>
    <w:semiHidden/>
    <w:rsid w:val="00170039"/>
    <w:rPr>
      <w:b/>
      <w:bCs/>
      <w:sz w:val="20"/>
      <w:szCs w:val="20"/>
    </w:rPr>
  </w:style>
  <w:style w:type="table" w:styleId="Kontuurtabel">
    <w:name w:val="Table Grid"/>
    <w:basedOn w:val="Normaaltabel"/>
    <w:uiPriority w:val="39"/>
    <w:rsid w:val="0094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6B31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ropbox.com/scl/fo/nqqqkdm415c5k5pjltl0b/h?dl=0&amp;rlkey=3yyqojf23t6jhke3erwdxlzy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lo@arc.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5CCD-2337-4637-B7C2-0EC26CA0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7</Pages>
  <Words>1734</Words>
  <Characters>10060</Characters>
  <Application>Microsoft Office Word</Application>
  <DocSecurity>0</DocSecurity>
  <Lines>83</Lines>
  <Paragraphs>23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Ülar</dc:creator>
  <cp:keywords/>
  <dc:description/>
  <cp:lastModifiedBy>Mari Mandel-madise</cp:lastModifiedBy>
  <cp:revision>237</cp:revision>
  <cp:lastPrinted>2019-09-26T08:46:00Z</cp:lastPrinted>
  <dcterms:created xsi:type="dcterms:W3CDTF">2022-12-02T09:02:00Z</dcterms:created>
  <dcterms:modified xsi:type="dcterms:W3CDTF">2022-12-16T08:07:00Z</dcterms:modified>
</cp:coreProperties>
</file>