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F1C6A" w14:textId="399A1D96" w:rsidR="00CF4AF4" w:rsidRPr="00EE7D36" w:rsidRDefault="00CF4AF4" w:rsidP="00251917">
      <w:pPr>
        <w:jc w:val="center"/>
        <w:rPr>
          <w:rFonts w:ascii="Times New Roman" w:hAnsi="Times New Roman" w:cs="Times New Roman"/>
          <w:b/>
          <w:bCs/>
        </w:rPr>
      </w:pPr>
      <w:r w:rsidRPr="00EE7D36">
        <w:rPr>
          <w:rFonts w:ascii="Times New Roman" w:hAnsi="Times New Roman" w:cs="Times New Roman"/>
          <w:b/>
          <w:bCs/>
        </w:rPr>
        <w:t>LÄHTEÜLESANNE</w:t>
      </w:r>
    </w:p>
    <w:p w14:paraId="5B63D0A3" w14:textId="15853EDD" w:rsidR="00BF48D6" w:rsidRPr="00EE7D36" w:rsidRDefault="00053B20" w:rsidP="00251917">
      <w:pPr>
        <w:jc w:val="center"/>
        <w:rPr>
          <w:rFonts w:ascii="Times New Roman" w:hAnsi="Times New Roman" w:cs="Times New Roman"/>
          <w:b/>
          <w:bCs/>
        </w:rPr>
      </w:pPr>
      <w:r w:rsidRPr="00EE7D36">
        <w:rPr>
          <w:rFonts w:ascii="Times New Roman" w:hAnsi="Times New Roman" w:cs="Times New Roman"/>
          <w:b/>
          <w:bCs/>
        </w:rPr>
        <w:t>Kanepi valla objektide signalisatsioonisüsteemide hooldusteenus</w:t>
      </w:r>
      <w:r w:rsidR="00FF7B3D">
        <w:rPr>
          <w:rFonts w:ascii="Times New Roman" w:hAnsi="Times New Roman" w:cs="Times New Roman"/>
          <w:b/>
          <w:bCs/>
        </w:rPr>
        <w:t xml:space="preserve"> 2025-2027</w:t>
      </w:r>
    </w:p>
    <w:p w14:paraId="21355D50" w14:textId="77777777" w:rsidR="00ED5D81" w:rsidRPr="00EE7D36" w:rsidRDefault="00ED5D81" w:rsidP="00ED5D81">
      <w:pPr>
        <w:jc w:val="both"/>
        <w:rPr>
          <w:rFonts w:ascii="Times New Roman" w:hAnsi="Times New Roman" w:cs="Times New Roman"/>
        </w:rPr>
      </w:pPr>
    </w:p>
    <w:p w14:paraId="17499C4F" w14:textId="77777777" w:rsidR="00ED5D81" w:rsidRPr="00EE7D36" w:rsidRDefault="00ED5D81" w:rsidP="00ED5D81">
      <w:pPr>
        <w:pStyle w:val="Loendilik"/>
        <w:numPr>
          <w:ilvl w:val="0"/>
          <w:numId w:val="9"/>
        </w:numPr>
        <w:rPr>
          <w:rFonts w:ascii="Times New Roman" w:hAnsi="Times New Roman" w:cs="Times New Roman"/>
          <w:b/>
          <w:bCs/>
        </w:rPr>
      </w:pPr>
      <w:r w:rsidRPr="00EE7D36">
        <w:rPr>
          <w:rFonts w:ascii="Times New Roman" w:hAnsi="Times New Roman" w:cs="Times New Roman"/>
          <w:b/>
          <w:bCs/>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ED5D81" w:rsidRPr="00EE7D36" w14:paraId="1D004973" w14:textId="77777777" w:rsidTr="00657A1F">
        <w:tc>
          <w:tcPr>
            <w:tcW w:w="2896" w:type="dxa"/>
          </w:tcPr>
          <w:p w14:paraId="7DFE38CB" w14:textId="77777777" w:rsidR="00ED5D81" w:rsidRPr="00EE7D36" w:rsidRDefault="00ED5D81" w:rsidP="00657A1F">
            <w:pPr>
              <w:rPr>
                <w:rFonts w:ascii="Times New Roman" w:hAnsi="Times New Roman" w:cs="Times New Roman"/>
                <w:b/>
                <w:bCs/>
              </w:rPr>
            </w:pPr>
            <w:r w:rsidRPr="00EE7D36">
              <w:rPr>
                <w:rFonts w:ascii="Times New Roman" w:hAnsi="Times New Roman" w:cs="Times New Roman"/>
                <w:b/>
                <w:bCs/>
              </w:rPr>
              <w:t>Hanke nimetus</w:t>
            </w:r>
          </w:p>
        </w:tc>
        <w:tc>
          <w:tcPr>
            <w:tcW w:w="5806" w:type="dxa"/>
          </w:tcPr>
          <w:p w14:paraId="61247318" w14:textId="2CAD807F" w:rsidR="00053B20" w:rsidRPr="00EE7D36" w:rsidRDefault="00053B20" w:rsidP="00053B20">
            <w:pPr>
              <w:jc w:val="center"/>
              <w:rPr>
                <w:rFonts w:ascii="Times New Roman" w:hAnsi="Times New Roman" w:cs="Times New Roman"/>
                <w:b/>
                <w:bCs/>
              </w:rPr>
            </w:pPr>
            <w:r w:rsidRPr="00EE7D36">
              <w:rPr>
                <w:rFonts w:ascii="Times New Roman" w:hAnsi="Times New Roman" w:cs="Times New Roman"/>
                <w:b/>
                <w:bCs/>
              </w:rPr>
              <w:t>Kanepi valla objektide signalisatsioonisüsteemide hooldusteenus</w:t>
            </w:r>
            <w:r w:rsidR="00D93B20">
              <w:rPr>
                <w:rFonts w:ascii="Times New Roman" w:hAnsi="Times New Roman" w:cs="Times New Roman"/>
                <w:b/>
                <w:bCs/>
              </w:rPr>
              <w:t xml:space="preserve"> aastateks 2025-2027</w:t>
            </w:r>
          </w:p>
          <w:p w14:paraId="509FC974" w14:textId="0EB56D08" w:rsidR="00ED5D81" w:rsidRPr="00EE7D36" w:rsidRDefault="00ED5D81" w:rsidP="00B23C8F">
            <w:pPr>
              <w:spacing w:after="160" w:line="259" w:lineRule="auto"/>
              <w:rPr>
                <w:rFonts w:ascii="Times New Roman" w:hAnsi="Times New Roman" w:cs="Times New Roman"/>
                <w:b/>
                <w:bCs/>
                <w:kern w:val="2"/>
                <w14:ligatures w14:val="standardContextual"/>
              </w:rPr>
            </w:pPr>
          </w:p>
        </w:tc>
      </w:tr>
      <w:tr w:rsidR="00ED5D81" w:rsidRPr="00EE7D36" w14:paraId="6182FF6A" w14:textId="77777777" w:rsidTr="00657A1F">
        <w:tc>
          <w:tcPr>
            <w:tcW w:w="2896" w:type="dxa"/>
          </w:tcPr>
          <w:p w14:paraId="2F0E803E" w14:textId="77777777" w:rsidR="00ED5D81" w:rsidRPr="00EE7D36" w:rsidRDefault="00ED5D81" w:rsidP="00657A1F">
            <w:pPr>
              <w:rPr>
                <w:rFonts w:ascii="Times New Roman" w:hAnsi="Times New Roman" w:cs="Times New Roman"/>
                <w:b/>
                <w:bCs/>
              </w:rPr>
            </w:pPr>
            <w:r w:rsidRPr="00EE7D36">
              <w:rPr>
                <w:rFonts w:ascii="Times New Roman" w:hAnsi="Times New Roman" w:cs="Times New Roman"/>
                <w:b/>
                <w:bCs/>
              </w:rPr>
              <w:t>Hankija</w:t>
            </w:r>
          </w:p>
        </w:tc>
        <w:tc>
          <w:tcPr>
            <w:tcW w:w="5806" w:type="dxa"/>
          </w:tcPr>
          <w:p w14:paraId="5A5A9E97" w14:textId="77777777" w:rsidR="00ED5D81" w:rsidRPr="00EE7D36" w:rsidRDefault="00ED5D81" w:rsidP="00657A1F">
            <w:pPr>
              <w:rPr>
                <w:rFonts w:ascii="Times New Roman" w:hAnsi="Times New Roman" w:cs="Times New Roman"/>
              </w:rPr>
            </w:pPr>
            <w:r w:rsidRPr="00EE7D36">
              <w:rPr>
                <w:rFonts w:ascii="Times New Roman" w:hAnsi="Times New Roman" w:cs="Times New Roman"/>
              </w:rPr>
              <w:t>Kanepi Vallavalitsus, Turu põik 1, Kanepi alevik, Põlvamaa. Registrikood: 77000186</w:t>
            </w:r>
          </w:p>
        </w:tc>
      </w:tr>
      <w:tr w:rsidR="00ED5D81" w:rsidRPr="00EE7D36" w14:paraId="50352249" w14:textId="77777777" w:rsidTr="00657A1F">
        <w:tc>
          <w:tcPr>
            <w:tcW w:w="2896" w:type="dxa"/>
          </w:tcPr>
          <w:p w14:paraId="798D694F" w14:textId="77777777" w:rsidR="00ED5D81" w:rsidRPr="00EE7D36" w:rsidRDefault="00ED5D81" w:rsidP="00657A1F">
            <w:pPr>
              <w:rPr>
                <w:rFonts w:ascii="Times New Roman" w:hAnsi="Times New Roman" w:cs="Times New Roman"/>
                <w:b/>
                <w:bCs/>
              </w:rPr>
            </w:pPr>
            <w:r w:rsidRPr="00EE7D36">
              <w:rPr>
                <w:rFonts w:ascii="Times New Roman" w:hAnsi="Times New Roman" w:cs="Times New Roman"/>
                <w:b/>
                <w:bCs/>
              </w:rPr>
              <w:t>Pakkumuse esitamise tähtaeg ja viis</w:t>
            </w:r>
          </w:p>
        </w:tc>
        <w:tc>
          <w:tcPr>
            <w:tcW w:w="5806" w:type="dxa"/>
          </w:tcPr>
          <w:p w14:paraId="410DF9CE" w14:textId="01C68100" w:rsidR="00ED5D81" w:rsidRPr="003D34FC" w:rsidRDefault="00ED5D81" w:rsidP="00657A1F">
            <w:pPr>
              <w:rPr>
                <w:rFonts w:ascii="Times New Roman" w:hAnsi="Times New Roman" w:cs="Times New Roman"/>
              </w:rPr>
            </w:pPr>
            <w:r w:rsidRPr="003D34FC">
              <w:rPr>
                <w:rFonts w:ascii="Times New Roman" w:hAnsi="Times New Roman" w:cs="Times New Roman"/>
              </w:rPr>
              <w:t xml:space="preserve">Hiljemalt </w:t>
            </w:r>
            <w:r w:rsidR="006847CE" w:rsidRPr="003D34FC">
              <w:rPr>
                <w:rFonts w:ascii="Times New Roman" w:hAnsi="Times New Roman" w:cs="Times New Roman"/>
                <w:b/>
                <w:bCs/>
                <w:color w:val="FF0000"/>
              </w:rPr>
              <w:t>02</w:t>
            </w:r>
            <w:r w:rsidRPr="003D34FC">
              <w:rPr>
                <w:rFonts w:ascii="Times New Roman" w:hAnsi="Times New Roman" w:cs="Times New Roman"/>
                <w:b/>
                <w:bCs/>
                <w:color w:val="FF0000"/>
              </w:rPr>
              <w:t>.</w:t>
            </w:r>
            <w:r w:rsidR="00E20811" w:rsidRPr="003D34FC">
              <w:rPr>
                <w:rFonts w:ascii="Times New Roman" w:hAnsi="Times New Roman" w:cs="Times New Roman"/>
                <w:b/>
                <w:bCs/>
                <w:color w:val="FF0000"/>
              </w:rPr>
              <w:t>1</w:t>
            </w:r>
            <w:r w:rsidR="006847CE" w:rsidRPr="003D34FC">
              <w:rPr>
                <w:rFonts w:ascii="Times New Roman" w:hAnsi="Times New Roman" w:cs="Times New Roman"/>
                <w:b/>
                <w:bCs/>
                <w:color w:val="FF0000"/>
              </w:rPr>
              <w:t>2</w:t>
            </w:r>
            <w:r w:rsidRPr="003D34FC">
              <w:rPr>
                <w:rFonts w:ascii="Times New Roman" w:hAnsi="Times New Roman" w:cs="Times New Roman"/>
                <w:b/>
                <w:bCs/>
                <w:color w:val="FF0000"/>
              </w:rPr>
              <w:t>.202</w:t>
            </w:r>
            <w:r w:rsidR="00B23C8F" w:rsidRPr="003D34FC">
              <w:rPr>
                <w:rFonts w:ascii="Times New Roman" w:hAnsi="Times New Roman" w:cs="Times New Roman"/>
                <w:b/>
                <w:bCs/>
                <w:color w:val="FF0000"/>
              </w:rPr>
              <w:t>4</w:t>
            </w:r>
            <w:r w:rsidR="00C95421" w:rsidRPr="003D34FC">
              <w:rPr>
                <w:rFonts w:ascii="Times New Roman" w:hAnsi="Times New Roman" w:cs="Times New Roman"/>
                <w:b/>
                <w:bCs/>
                <w:color w:val="FF0000"/>
              </w:rPr>
              <w:t xml:space="preserve"> </w:t>
            </w:r>
            <w:r w:rsidR="006847CE" w:rsidRPr="003D34FC">
              <w:rPr>
                <w:rFonts w:ascii="Times New Roman" w:hAnsi="Times New Roman" w:cs="Times New Roman"/>
                <w:b/>
                <w:bCs/>
                <w:color w:val="FF0000"/>
              </w:rPr>
              <w:t xml:space="preserve">kl 10:00 </w:t>
            </w:r>
            <w:r w:rsidRPr="003D34FC">
              <w:rPr>
                <w:rFonts w:ascii="Times New Roman" w:hAnsi="Times New Roman" w:cs="Times New Roman"/>
              </w:rPr>
              <w:t>e-mailile: mari.mandel-madise@kanepi.ee</w:t>
            </w:r>
          </w:p>
        </w:tc>
      </w:tr>
      <w:tr w:rsidR="00ED5D81" w:rsidRPr="00EE7D36" w14:paraId="3F2DA929" w14:textId="77777777" w:rsidTr="00657A1F">
        <w:tc>
          <w:tcPr>
            <w:tcW w:w="2896" w:type="dxa"/>
          </w:tcPr>
          <w:p w14:paraId="21712B2E" w14:textId="77777777" w:rsidR="00ED5D81" w:rsidRPr="00EE7D36" w:rsidRDefault="00ED5D81" w:rsidP="00657A1F">
            <w:pPr>
              <w:rPr>
                <w:rFonts w:ascii="Times New Roman" w:hAnsi="Times New Roman" w:cs="Times New Roman"/>
                <w:b/>
                <w:bCs/>
              </w:rPr>
            </w:pPr>
            <w:r w:rsidRPr="00EE7D36">
              <w:rPr>
                <w:rFonts w:ascii="Times New Roman" w:hAnsi="Times New Roman" w:cs="Times New Roman"/>
                <w:b/>
                <w:bCs/>
              </w:rPr>
              <w:t>Töö teostamise tähtaeg</w:t>
            </w:r>
          </w:p>
        </w:tc>
        <w:tc>
          <w:tcPr>
            <w:tcW w:w="5806" w:type="dxa"/>
          </w:tcPr>
          <w:p w14:paraId="0D924354" w14:textId="588CBF8C" w:rsidR="00ED5D81" w:rsidRPr="003D34FC" w:rsidRDefault="00A156E8" w:rsidP="00657A1F">
            <w:pPr>
              <w:pStyle w:val="Pealkiri2"/>
              <w:rPr>
                <w:rFonts w:ascii="Times New Roman" w:hAnsi="Times New Roman" w:cs="Times New Roman"/>
                <w:sz w:val="22"/>
                <w:szCs w:val="22"/>
              </w:rPr>
            </w:pPr>
            <w:r w:rsidRPr="003D34FC">
              <w:rPr>
                <w:rFonts w:ascii="Times New Roman" w:hAnsi="Times New Roman" w:cs="Times New Roman"/>
                <w:color w:val="auto"/>
                <w:sz w:val="22"/>
                <w:szCs w:val="22"/>
              </w:rPr>
              <w:t xml:space="preserve">Leping sõlmitakse </w:t>
            </w:r>
            <w:r w:rsidR="00B84DD7" w:rsidRPr="003D34FC">
              <w:rPr>
                <w:rFonts w:ascii="Times New Roman" w:hAnsi="Times New Roman" w:cs="Times New Roman"/>
                <w:color w:val="auto"/>
                <w:sz w:val="22"/>
                <w:szCs w:val="22"/>
              </w:rPr>
              <w:t xml:space="preserve">perioodiks </w:t>
            </w:r>
            <w:r w:rsidR="00FF7B3D" w:rsidRPr="003D34FC">
              <w:rPr>
                <w:rFonts w:ascii="Times New Roman" w:hAnsi="Times New Roman" w:cs="Times New Roman"/>
                <w:color w:val="auto"/>
                <w:sz w:val="22"/>
                <w:szCs w:val="22"/>
              </w:rPr>
              <w:t>01</w:t>
            </w:r>
            <w:r w:rsidR="00B84DD7" w:rsidRPr="003D34FC">
              <w:rPr>
                <w:rFonts w:ascii="Times New Roman" w:hAnsi="Times New Roman" w:cs="Times New Roman"/>
                <w:color w:val="auto"/>
                <w:sz w:val="22"/>
                <w:szCs w:val="22"/>
              </w:rPr>
              <w:t>.</w:t>
            </w:r>
            <w:r w:rsidR="00FF7B3D" w:rsidRPr="003D34FC">
              <w:rPr>
                <w:rFonts w:ascii="Times New Roman" w:hAnsi="Times New Roman" w:cs="Times New Roman"/>
                <w:color w:val="auto"/>
                <w:sz w:val="22"/>
                <w:szCs w:val="22"/>
              </w:rPr>
              <w:t>01</w:t>
            </w:r>
            <w:r w:rsidR="00B84DD7" w:rsidRPr="003D34FC">
              <w:rPr>
                <w:rFonts w:ascii="Times New Roman" w:hAnsi="Times New Roman" w:cs="Times New Roman"/>
                <w:color w:val="auto"/>
                <w:sz w:val="22"/>
                <w:szCs w:val="22"/>
              </w:rPr>
              <w:t>.202</w:t>
            </w:r>
            <w:r w:rsidR="00FF7B3D" w:rsidRPr="003D34FC">
              <w:rPr>
                <w:rFonts w:ascii="Times New Roman" w:hAnsi="Times New Roman" w:cs="Times New Roman"/>
                <w:color w:val="auto"/>
                <w:sz w:val="22"/>
                <w:szCs w:val="22"/>
              </w:rPr>
              <w:t>5</w:t>
            </w:r>
            <w:r w:rsidR="00B84DD7" w:rsidRPr="003D34FC">
              <w:rPr>
                <w:rFonts w:ascii="Times New Roman" w:hAnsi="Times New Roman" w:cs="Times New Roman"/>
                <w:color w:val="auto"/>
                <w:sz w:val="22"/>
                <w:szCs w:val="22"/>
              </w:rPr>
              <w:t>-31.12.2027</w:t>
            </w:r>
            <w:r w:rsidR="006D66FC" w:rsidRPr="003D34FC">
              <w:rPr>
                <w:rFonts w:ascii="Times New Roman" w:hAnsi="Times New Roman" w:cs="Times New Roman"/>
                <w:color w:val="auto"/>
                <w:sz w:val="22"/>
                <w:szCs w:val="22"/>
              </w:rPr>
              <w:t xml:space="preserve"> </w:t>
            </w:r>
          </w:p>
        </w:tc>
      </w:tr>
      <w:tr w:rsidR="003D34FC" w:rsidRPr="003D34FC" w14:paraId="5196A349" w14:textId="77777777" w:rsidTr="00657A1F">
        <w:tc>
          <w:tcPr>
            <w:tcW w:w="2896" w:type="dxa"/>
          </w:tcPr>
          <w:p w14:paraId="55BF53D9" w14:textId="77777777" w:rsidR="00ED5D81" w:rsidRPr="00EE7D36" w:rsidRDefault="00ED5D81" w:rsidP="00657A1F">
            <w:pPr>
              <w:rPr>
                <w:rFonts w:ascii="Times New Roman" w:hAnsi="Times New Roman" w:cs="Times New Roman"/>
                <w:b/>
                <w:bCs/>
              </w:rPr>
            </w:pPr>
            <w:r w:rsidRPr="00EE7D36">
              <w:rPr>
                <w:rFonts w:ascii="Times New Roman" w:hAnsi="Times New Roman" w:cs="Times New Roman"/>
                <w:b/>
                <w:bCs/>
              </w:rPr>
              <w:t>Eduka pakkumuse valiku kriteeriumid</w:t>
            </w:r>
          </w:p>
        </w:tc>
        <w:tc>
          <w:tcPr>
            <w:tcW w:w="5806" w:type="dxa"/>
          </w:tcPr>
          <w:p w14:paraId="4446BA95" w14:textId="49D13A2A" w:rsidR="00210B70" w:rsidRPr="003D34FC" w:rsidRDefault="00210B70" w:rsidP="00D43B1B">
            <w:pPr>
              <w:pStyle w:val="Loendilik"/>
              <w:numPr>
                <w:ilvl w:val="0"/>
                <w:numId w:val="11"/>
              </w:numPr>
              <w:autoSpaceDE w:val="0"/>
              <w:autoSpaceDN w:val="0"/>
              <w:adjustRightInd w:val="0"/>
              <w:spacing w:line="276" w:lineRule="auto"/>
              <w:jc w:val="both"/>
              <w:rPr>
                <w:rFonts w:ascii="Times New Roman" w:hAnsi="Times New Roman" w:cs="Times New Roman"/>
              </w:rPr>
            </w:pPr>
            <w:r w:rsidRPr="003D34FC">
              <w:rPr>
                <w:rFonts w:ascii="Times New Roman" w:eastAsia="Times New Roman" w:hAnsi="Times New Roman" w:cs="Times New Roman"/>
                <w:u w:val="single"/>
                <w:lang w:eastAsia="et-EE"/>
              </w:rPr>
              <w:t xml:space="preserve">Pakkuja peab olema teostanud hanke algatamisele eelneva 36 kuu jooksul vähemalt </w:t>
            </w:r>
            <w:r w:rsidR="00AE2A28" w:rsidRPr="003D34FC">
              <w:rPr>
                <w:rFonts w:ascii="Times New Roman" w:eastAsia="Times New Roman" w:hAnsi="Times New Roman" w:cs="Times New Roman"/>
                <w:u w:val="single"/>
                <w:lang w:eastAsia="et-EE"/>
              </w:rPr>
              <w:t>1</w:t>
            </w:r>
            <w:r w:rsidRPr="003D34FC">
              <w:rPr>
                <w:rFonts w:ascii="Times New Roman" w:eastAsia="Times New Roman" w:hAnsi="Times New Roman" w:cs="Times New Roman"/>
                <w:u w:val="single"/>
                <w:lang w:eastAsia="et-EE"/>
              </w:rPr>
              <w:t xml:space="preserve"> hanke objektiga sarnas</w:t>
            </w:r>
            <w:r w:rsidR="00086A32" w:rsidRPr="003D34FC">
              <w:rPr>
                <w:rFonts w:ascii="Times New Roman" w:eastAsia="Times New Roman" w:hAnsi="Times New Roman" w:cs="Times New Roman"/>
                <w:u w:val="single"/>
                <w:lang w:eastAsia="et-EE"/>
              </w:rPr>
              <w:t>e</w:t>
            </w:r>
            <w:r w:rsidRPr="003D34FC">
              <w:rPr>
                <w:rFonts w:ascii="Times New Roman" w:eastAsia="Times New Roman" w:hAnsi="Times New Roman" w:cs="Times New Roman"/>
                <w:u w:val="single"/>
                <w:lang w:eastAsia="et-EE"/>
              </w:rPr>
              <w:t xml:space="preserve"> töö</w:t>
            </w:r>
            <w:r w:rsidR="00C40690" w:rsidRPr="003D34FC">
              <w:rPr>
                <w:rFonts w:ascii="Times New Roman" w:eastAsia="Times New Roman" w:hAnsi="Times New Roman" w:cs="Times New Roman"/>
                <w:u w:val="single"/>
                <w:lang w:eastAsia="et-EE"/>
              </w:rPr>
              <w:t xml:space="preserve"> (sarnaseks tööks loetakse tuletõrjesignalisatsiooni</w:t>
            </w:r>
            <w:r w:rsidR="00C347B4" w:rsidRPr="003D34FC">
              <w:rPr>
                <w:rFonts w:ascii="Times New Roman" w:eastAsia="Times New Roman" w:hAnsi="Times New Roman" w:cs="Times New Roman"/>
                <w:u w:val="single"/>
                <w:lang w:eastAsia="et-EE"/>
              </w:rPr>
              <w:t xml:space="preserve"> või</w:t>
            </w:r>
            <w:r w:rsidR="00C40690" w:rsidRPr="003D34FC">
              <w:rPr>
                <w:rFonts w:ascii="Times New Roman" w:eastAsia="Times New Roman" w:hAnsi="Times New Roman" w:cs="Times New Roman"/>
                <w:u w:val="single"/>
                <w:lang w:eastAsia="et-EE"/>
              </w:rPr>
              <w:t xml:space="preserve"> </w:t>
            </w:r>
            <w:r w:rsidR="00BB0C0D" w:rsidRPr="003D34FC">
              <w:rPr>
                <w:rFonts w:ascii="Times New Roman" w:eastAsia="Times New Roman" w:hAnsi="Times New Roman" w:cs="Times New Roman"/>
                <w:u w:val="single"/>
                <w:lang w:eastAsia="et-EE"/>
              </w:rPr>
              <w:t>valvesignalisatsiooni hooldustöid)</w:t>
            </w:r>
            <w:r w:rsidR="003D34FC" w:rsidRPr="003D34FC">
              <w:rPr>
                <w:rFonts w:ascii="Times New Roman" w:eastAsia="Times New Roman" w:hAnsi="Times New Roman" w:cs="Times New Roman"/>
                <w:u w:val="single"/>
                <w:lang w:eastAsia="et-EE"/>
              </w:rPr>
              <w:t xml:space="preserve">, </w:t>
            </w:r>
            <w:r w:rsidR="003D34FC" w:rsidRPr="003D34FC">
              <w:rPr>
                <w:rFonts w:ascii="Times New Roman" w:eastAsia="Times New Roman" w:hAnsi="Times New Roman" w:cs="Times New Roman"/>
                <w:b/>
                <w:bCs/>
                <w:u w:val="single"/>
                <w:lang w:eastAsia="et-EE"/>
              </w:rPr>
              <w:t>kus objektide suurus on min 10000 m² kokku</w:t>
            </w:r>
            <w:r w:rsidRPr="003D34FC">
              <w:rPr>
                <w:rFonts w:ascii="Times New Roman" w:eastAsia="Times New Roman" w:hAnsi="Times New Roman" w:cs="Times New Roman"/>
                <w:u w:val="single"/>
                <w:lang w:eastAsia="et-EE"/>
              </w:rPr>
              <w:t xml:space="preserve">. </w:t>
            </w:r>
            <w:r w:rsidRPr="003D34FC">
              <w:rPr>
                <w:rFonts w:ascii="Times New Roman" w:eastAsia="Times New Roman" w:hAnsi="Times New Roman" w:cs="Times New Roman"/>
                <w:lang w:eastAsia="et-EE"/>
              </w:rPr>
              <w:t>Pakkuja esitab loetelu teostatud töödest viitega teostusajale</w:t>
            </w:r>
            <w:r w:rsidR="003C2B95" w:rsidRPr="003D34FC">
              <w:rPr>
                <w:rFonts w:ascii="Times New Roman" w:eastAsia="Times New Roman" w:hAnsi="Times New Roman" w:cs="Times New Roman"/>
                <w:lang w:eastAsia="et-EE"/>
              </w:rPr>
              <w:t>, tööde sisule</w:t>
            </w:r>
            <w:r w:rsidRPr="003D34FC">
              <w:rPr>
                <w:rFonts w:ascii="Times New Roman" w:eastAsia="Times New Roman" w:hAnsi="Times New Roman" w:cs="Times New Roman"/>
                <w:lang w:eastAsia="et-EE"/>
              </w:rPr>
              <w:t xml:space="preserve"> ja tellijale </w:t>
            </w:r>
            <w:r w:rsidR="00D346BC" w:rsidRPr="003D34FC">
              <w:rPr>
                <w:rFonts w:ascii="Times New Roman" w:eastAsia="Times New Roman" w:hAnsi="Times New Roman" w:cs="Times New Roman"/>
                <w:lang w:eastAsia="et-EE"/>
              </w:rPr>
              <w:t>lähteülesande lisas</w:t>
            </w:r>
            <w:r w:rsidRPr="003D34FC">
              <w:rPr>
                <w:rFonts w:ascii="Times New Roman" w:eastAsia="Times New Roman" w:hAnsi="Times New Roman" w:cs="Times New Roman"/>
                <w:lang w:eastAsia="et-EE"/>
              </w:rPr>
              <w:t xml:space="preserve"> toodud tabelis</w:t>
            </w:r>
            <w:r w:rsidR="008A3875" w:rsidRPr="003D34FC">
              <w:rPr>
                <w:rFonts w:ascii="Times New Roman" w:eastAsia="Times New Roman" w:hAnsi="Times New Roman" w:cs="Times New Roman"/>
                <w:lang w:eastAsia="et-EE"/>
              </w:rPr>
              <w:t xml:space="preserve"> (leping ei pea olema lõppenud, aga peab olema täidetud nime</w:t>
            </w:r>
            <w:r w:rsidR="00D62105" w:rsidRPr="003D34FC">
              <w:rPr>
                <w:rFonts w:ascii="Times New Roman" w:eastAsia="Times New Roman" w:hAnsi="Times New Roman" w:cs="Times New Roman"/>
                <w:lang w:eastAsia="et-EE"/>
              </w:rPr>
              <w:t>tatud</w:t>
            </w:r>
            <w:r w:rsidR="008A3875" w:rsidRPr="003D34FC">
              <w:rPr>
                <w:rFonts w:ascii="Times New Roman" w:eastAsia="Times New Roman" w:hAnsi="Times New Roman" w:cs="Times New Roman"/>
                <w:lang w:eastAsia="et-EE"/>
              </w:rPr>
              <w:t xml:space="preserve"> perioodil tellija </w:t>
            </w:r>
            <w:r w:rsidR="00D62105" w:rsidRPr="003D34FC">
              <w:rPr>
                <w:rFonts w:ascii="Times New Roman" w:eastAsia="Times New Roman" w:hAnsi="Times New Roman" w:cs="Times New Roman"/>
                <w:lang w:eastAsia="et-EE"/>
              </w:rPr>
              <w:t>määratud ulatuses)</w:t>
            </w:r>
            <w:r w:rsidRPr="003D34FC">
              <w:rPr>
                <w:rFonts w:ascii="Times New Roman" w:eastAsia="Times New Roman" w:hAnsi="Times New Roman" w:cs="Times New Roman"/>
                <w:lang w:eastAsia="et-EE"/>
              </w:rPr>
              <w:t>.</w:t>
            </w:r>
          </w:p>
          <w:p w14:paraId="6968C23E" w14:textId="5842DC7E" w:rsidR="00D43B1B" w:rsidRPr="003D34FC" w:rsidRDefault="00D43B1B" w:rsidP="00D43B1B">
            <w:pPr>
              <w:pStyle w:val="Loendilik"/>
              <w:numPr>
                <w:ilvl w:val="0"/>
                <w:numId w:val="11"/>
              </w:numPr>
              <w:autoSpaceDE w:val="0"/>
              <w:autoSpaceDN w:val="0"/>
              <w:adjustRightInd w:val="0"/>
              <w:spacing w:line="276" w:lineRule="auto"/>
              <w:jc w:val="both"/>
              <w:rPr>
                <w:rFonts w:ascii="Times New Roman" w:hAnsi="Times New Roman" w:cs="Times New Roman"/>
              </w:rPr>
            </w:pPr>
            <w:r w:rsidRPr="003D34FC">
              <w:rPr>
                <w:rFonts w:ascii="Times New Roman" w:eastAsia="Times New Roman" w:hAnsi="Times New Roman" w:cs="Times New Roman"/>
                <w:lang w:eastAsia="et-EE"/>
              </w:rPr>
              <w:t xml:space="preserve">Tööde teostaja tehnilistel töötajatel </w:t>
            </w:r>
            <w:r w:rsidRPr="003D34FC">
              <w:rPr>
                <w:rFonts w:ascii="Times New Roman" w:hAnsi="Times New Roman" w:cs="Times New Roman"/>
                <w:lang w:eastAsia="et-EE"/>
              </w:rPr>
              <w:t xml:space="preserve">peab olema oma valdkonna pädevus. </w:t>
            </w:r>
          </w:p>
          <w:p w14:paraId="14FF9F96" w14:textId="1BEE444C" w:rsidR="00D43B1B" w:rsidRPr="003D34FC" w:rsidRDefault="00D43B1B" w:rsidP="00D43B1B">
            <w:pPr>
              <w:pStyle w:val="Loendilik"/>
              <w:numPr>
                <w:ilvl w:val="2"/>
                <w:numId w:val="11"/>
              </w:numPr>
              <w:autoSpaceDE w:val="0"/>
              <w:autoSpaceDN w:val="0"/>
              <w:adjustRightInd w:val="0"/>
              <w:spacing w:line="276" w:lineRule="auto"/>
              <w:ind w:left="1027"/>
              <w:jc w:val="both"/>
              <w:rPr>
                <w:rFonts w:ascii="Times New Roman" w:hAnsi="Times New Roman" w:cs="Times New Roman"/>
              </w:rPr>
            </w:pPr>
            <w:r w:rsidRPr="003D34FC">
              <w:rPr>
                <w:rFonts w:ascii="Times New Roman" w:hAnsi="Times New Roman" w:cs="Times New Roman"/>
                <w:u w:val="single"/>
                <w:lang w:eastAsia="et-EE"/>
              </w:rPr>
              <w:t>A</w:t>
            </w:r>
            <w:r w:rsidRPr="003D34FC">
              <w:rPr>
                <w:rFonts w:ascii="Times New Roman" w:hAnsi="Times New Roman" w:cs="Times New Roman"/>
                <w:u w:val="single"/>
              </w:rPr>
              <w:t>utomaatse evakuatsioonivalgus</w:t>
            </w:r>
            <w:r w:rsidR="002E07F4" w:rsidRPr="003D34FC">
              <w:rPr>
                <w:rFonts w:ascii="Times New Roman" w:hAnsi="Times New Roman" w:cs="Times New Roman"/>
                <w:u w:val="single"/>
              </w:rPr>
              <w:t>tu</w:t>
            </w:r>
            <w:r w:rsidR="00D97D45" w:rsidRPr="003D34FC">
              <w:rPr>
                <w:rFonts w:ascii="Times New Roman" w:hAnsi="Times New Roman" w:cs="Times New Roman"/>
                <w:u w:val="single"/>
              </w:rPr>
              <w:t>s</w:t>
            </w:r>
            <w:r w:rsidRPr="003D34FC">
              <w:rPr>
                <w:rFonts w:ascii="Times New Roman" w:hAnsi="Times New Roman" w:cs="Times New Roman"/>
                <w:u w:val="single"/>
              </w:rPr>
              <w:t>e ja paanika vältimise valgustite kontrolli ja hooldustööde</w:t>
            </w:r>
            <w:r w:rsidRPr="003D34FC">
              <w:rPr>
                <w:rFonts w:ascii="Times New Roman" w:hAnsi="Times New Roman" w:cs="Times New Roman"/>
              </w:rPr>
              <w:t xml:space="preserve"> puhul peab </w:t>
            </w:r>
            <w:r w:rsidR="002403D1">
              <w:rPr>
                <w:rFonts w:ascii="Times New Roman" w:hAnsi="Times New Roman" w:cs="Times New Roman"/>
              </w:rPr>
              <w:t xml:space="preserve">pakkujal olema vähemalt 1 </w:t>
            </w:r>
            <w:r w:rsidR="002403D1" w:rsidRPr="003D34FC">
              <w:rPr>
                <w:rFonts w:ascii="Times New Roman" w:hAnsi="Times New Roman" w:cs="Times New Roman"/>
              </w:rPr>
              <w:t>tehnili</w:t>
            </w:r>
            <w:r w:rsidR="002403D1">
              <w:rPr>
                <w:rFonts w:ascii="Times New Roman" w:hAnsi="Times New Roman" w:cs="Times New Roman"/>
              </w:rPr>
              <w:t>ne</w:t>
            </w:r>
            <w:r w:rsidR="002403D1" w:rsidRPr="003D34FC">
              <w:rPr>
                <w:rFonts w:ascii="Times New Roman" w:hAnsi="Times New Roman" w:cs="Times New Roman"/>
              </w:rPr>
              <w:t xml:space="preserve"> töötaja</w:t>
            </w:r>
            <w:r w:rsidR="002403D1">
              <w:rPr>
                <w:rFonts w:ascii="Times New Roman" w:hAnsi="Times New Roman" w:cs="Times New Roman"/>
              </w:rPr>
              <w:t xml:space="preserve">, kellel on </w:t>
            </w:r>
            <w:r w:rsidRPr="003D34FC">
              <w:rPr>
                <w:rFonts w:ascii="Times New Roman" w:hAnsi="Times New Roman" w:cs="Times New Roman"/>
                <w:lang w:eastAsia="et-EE"/>
              </w:rPr>
              <w:t>elektritööde B-klassi pädevustunnistus, ATS- koolitused läbinud).</w:t>
            </w:r>
            <w:r w:rsidRPr="003D34FC">
              <w:rPr>
                <w:lang w:eastAsia="et-EE"/>
              </w:rPr>
              <w:t xml:space="preserve"> </w:t>
            </w:r>
            <w:r w:rsidR="0086436D">
              <w:rPr>
                <w:rFonts w:ascii="Times New Roman" w:hAnsi="Times New Roman" w:cs="Times New Roman"/>
                <w:lang w:eastAsia="et-EE"/>
              </w:rPr>
              <w:t>Pakkuja</w:t>
            </w:r>
            <w:r w:rsidRPr="003D34FC">
              <w:rPr>
                <w:rFonts w:ascii="Times New Roman" w:hAnsi="Times New Roman" w:cs="Times New Roman"/>
                <w:lang w:eastAsia="et-EE"/>
              </w:rPr>
              <w:t xml:space="preserve"> peab </w:t>
            </w:r>
            <w:r w:rsidR="0086436D">
              <w:rPr>
                <w:rFonts w:ascii="Times New Roman" w:hAnsi="Times New Roman" w:cs="Times New Roman"/>
                <w:lang w:eastAsia="et-EE"/>
              </w:rPr>
              <w:t>lisama töötaja</w:t>
            </w:r>
            <w:r w:rsidR="00E527D1">
              <w:rPr>
                <w:rFonts w:ascii="Times New Roman" w:hAnsi="Times New Roman" w:cs="Times New Roman"/>
                <w:lang w:eastAsia="et-EE"/>
              </w:rPr>
              <w:t xml:space="preserve"> andmed „Kinnituste vormile“ ja </w:t>
            </w:r>
            <w:r w:rsidRPr="003D34FC">
              <w:rPr>
                <w:rFonts w:ascii="Times New Roman" w:hAnsi="Times New Roman" w:cs="Times New Roman"/>
                <w:lang w:eastAsia="et-EE"/>
              </w:rPr>
              <w:t xml:space="preserve">esitama töötaja B-klassi pädevustunnistuse koopia või viite kutsetunnistusele kutsetunnistuse registris. </w:t>
            </w:r>
          </w:p>
          <w:p w14:paraId="7A09EA27" w14:textId="2DA1FB15" w:rsidR="00D43B1B" w:rsidRPr="003D34FC" w:rsidRDefault="00D43B1B" w:rsidP="00D43B1B">
            <w:pPr>
              <w:pStyle w:val="Loendilik"/>
              <w:numPr>
                <w:ilvl w:val="2"/>
                <w:numId w:val="11"/>
              </w:numPr>
              <w:autoSpaceDE w:val="0"/>
              <w:autoSpaceDN w:val="0"/>
              <w:adjustRightInd w:val="0"/>
              <w:spacing w:line="276" w:lineRule="auto"/>
              <w:ind w:left="1027"/>
              <w:jc w:val="both"/>
              <w:rPr>
                <w:rFonts w:ascii="Times New Roman" w:hAnsi="Times New Roman" w:cs="Times New Roman"/>
              </w:rPr>
            </w:pPr>
            <w:r w:rsidRPr="003D34FC">
              <w:rPr>
                <w:rFonts w:ascii="Times New Roman" w:hAnsi="Times New Roman" w:cs="Times New Roman"/>
                <w:u w:val="single"/>
                <w:lang w:eastAsia="et-EE"/>
              </w:rPr>
              <w:t>ATS hooldussüsteemi</w:t>
            </w:r>
            <w:r w:rsidRPr="003D34FC">
              <w:rPr>
                <w:rFonts w:ascii="Times New Roman" w:hAnsi="Times New Roman" w:cs="Times New Roman"/>
                <w:lang w:eastAsia="et-EE"/>
              </w:rPr>
              <w:t xml:space="preserve"> puhul peab pakkujal olema vähemalt 1 turvasüsteemide tehnik, tase 4 kvalifikatsiooniga</w:t>
            </w:r>
            <w:r w:rsidR="002D7F68">
              <w:rPr>
                <w:rFonts w:ascii="Times New Roman" w:hAnsi="Times New Roman" w:cs="Times New Roman"/>
                <w:lang w:eastAsia="et-EE"/>
              </w:rPr>
              <w:t xml:space="preserve"> koos projektijuhiga tase 5, või </w:t>
            </w:r>
            <w:r w:rsidR="003F0994">
              <w:rPr>
                <w:rFonts w:ascii="Times New Roman" w:hAnsi="Times New Roman" w:cs="Times New Roman"/>
                <w:lang w:eastAsia="et-EE"/>
              </w:rPr>
              <w:t>–</w:t>
            </w:r>
            <w:r w:rsidR="002D7F68">
              <w:rPr>
                <w:rFonts w:ascii="Times New Roman" w:hAnsi="Times New Roman" w:cs="Times New Roman"/>
                <w:lang w:eastAsia="et-EE"/>
              </w:rPr>
              <w:t xml:space="preserve"> </w:t>
            </w:r>
            <w:r w:rsidR="003F0994">
              <w:rPr>
                <w:rFonts w:ascii="Times New Roman" w:hAnsi="Times New Roman" w:cs="Times New Roman"/>
                <w:lang w:eastAsia="et-EE"/>
              </w:rPr>
              <w:t>turvasüsteemide tehnik tase 5</w:t>
            </w:r>
            <w:r w:rsidRPr="003D34FC">
              <w:rPr>
                <w:rFonts w:ascii="Times New Roman" w:hAnsi="Times New Roman" w:cs="Times New Roman"/>
                <w:lang w:eastAsia="et-EE"/>
              </w:rPr>
              <w:t xml:space="preserve">. </w:t>
            </w:r>
            <w:r w:rsidR="00B8392B">
              <w:rPr>
                <w:rFonts w:ascii="Times New Roman" w:hAnsi="Times New Roman" w:cs="Times New Roman"/>
                <w:lang w:eastAsia="et-EE"/>
              </w:rPr>
              <w:t>Pakkuja</w:t>
            </w:r>
            <w:r w:rsidR="00B8392B" w:rsidRPr="003D34FC">
              <w:rPr>
                <w:rFonts w:ascii="Times New Roman" w:hAnsi="Times New Roman" w:cs="Times New Roman"/>
                <w:lang w:eastAsia="et-EE"/>
              </w:rPr>
              <w:t xml:space="preserve"> peab </w:t>
            </w:r>
            <w:r w:rsidR="00B8392B">
              <w:rPr>
                <w:rFonts w:ascii="Times New Roman" w:hAnsi="Times New Roman" w:cs="Times New Roman"/>
                <w:lang w:eastAsia="et-EE"/>
              </w:rPr>
              <w:t xml:space="preserve">lisama töötaja andmed „Kinnituste vormile“ </w:t>
            </w:r>
            <w:r w:rsidRPr="003D34FC">
              <w:rPr>
                <w:rFonts w:ascii="Times New Roman" w:hAnsi="Times New Roman" w:cs="Times New Roman"/>
                <w:lang w:eastAsia="et-EE"/>
              </w:rPr>
              <w:t xml:space="preserve">ja </w:t>
            </w:r>
            <w:r w:rsidR="00B8392B">
              <w:rPr>
                <w:rFonts w:ascii="Times New Roman" w:hAnsi="Times New Roman" w:cs="Times New Roman"/>
                <w:lang w:eastAsia="et-EE"/>
              </w:rPr>
              <w:t xml:space="preserve">lisama </w:t>
            </w:r>
            <w:r w:rsidRPr="003D34FC">
              <w:rPr>
                <w:rFonts w:ascii="Times New Roman" w:hAnsi="Times New Roman" w:cs="Times New Roman"/>
                <w:lang w:eastAsia="et-EE"/>
              </w:rPr>
              <w:t>koopia kutsetunnistusest või viite kutsetunnistusele kutsetunnistuse registris.</w:t>
            </w:r>
          </w:p>
          <w:p w14:paraId="46E0BC93" w14:textId="09352B6F" w:rsidR="00D43B1B" w:rsidRPr="003D34FC" w:rsidRDefault="003E1966" w:rsidP="00D43B1B">
            <w:pPr>
              <w:pStyle w:val="Loendilik"/>
              <w:numPr>
                <w:ilvl w:val="2"/>
                <w:numId w:val="11"/>
              </w:numPr>
              <w:autoSpaceDE w:val="0"/>
              <w:autoSpaceDN w:val="0"/>
              <w:adjustRightInd w:val="0"/>
              <w:spacing w:line="276" w:lineRule="auto"/>
              <w:ind w:left="1027"/>
              <w:jc w:val="both"/>
              <w:rPr>
                <w:rFonts w:ascii="Times New Roman" w:hAnsi="Times New Roman" w:cs="Times New Roman"/>
              </w:rPr>
            </w:pPr>
            <w:r w:rsidRPr="003D34FC">
              <w:rPr>
                <w:rFonts w:ascii="Times New Roman" w:hAnsi="Times New Roman" w:cs="Times New Roman"/>
                <w:lang w:eastAsia="et-EE"/>
              </w:rPr>
              <w:t xml:space="preserve">Pakkumuse esitamise </w:t>
            </w:r>
            <w:r w:rsidR="00D12878" w:rsidRPr="003D34FC">
              <w:rPr>
                <w:rFonts w:ascii="Times New Roman" w:hAnsi="Times New Roman" w:cs="Times New Roman"/>
                <w:lang w:eastAsia="et-EE"/>
              </w:rPr>
              <w:t>tingimuseks</w:t>
            </w:r>
            <w:r w:rsidRPr="003D34FC">
              <w:rPr>
                <w:rFonts w:ascii="Times New Roman" w:hAnsi="Times New Roman" w:cs="Times New Roman"/>
                <w:lang w:eastAsia="et-EE"/>
              </w:rPr>
              <w:t xml:space="preserve"> on </w:t>
            </w:r>
            <w:r w:rsidR="00D12878" w:rsidRPr="003D34FC">
              <w:rPr>
                <w:rFonts w:ascii="Times New Roman" w:hAnsi="Times New Roman" w:cs="Times New Roman"/>
                <w:lang w:eastAsia="et-EE"/>
              </w:rPr>
              <w:t xml:space="preserve">eelnev </w:t>
            </w:r>
            <w:r w:rsidR="002C4EF7" w:rsidRPr="003D34FC">
              <w:rPr>
                <w:rFonts w:ascii="Times New Roman" w:hAnsi="Times New Roman" w:cs="Times New Roman"/>
                <w:lang w:eastAsia="et-EE"/>
              </w:rPr>
              <w:t xml:space="preserve">eelregistreerimisega </w:t>
            </w:r>
            <w:r w:rsidRPr="003D34FC">
              <w:rPr>
                <w:rFonts w:ascii="Times New Roman" w:hAnsi="Times New Roman" w:cs="Times New Roman"/>
                <w:lang w:eastAsia="et-EE"/>
              </w:rPr>
              <w:t>objekti</w:t>
            </w:r>
            <w:r w:rsidR="002C4EF7" w:rsidRPr="003D34FC">
              <w:rPr>
                <w:rFonts w:ascii="Times New Roman" w:hAnsi="Times New Roman" w:cs="Times New Roman"/>
                <w:lang w:eastAsia="et-EE"/>
              </w:rPr>
              <w:t>de</w:t>
            </w:r>
            <w:r w:rsidRPr="003D34FC">
              <w:rPr>
                <w:rFonts w:ascii="Times New Roman" w:hAnsi="Times New Roman" w:cs="Times New Roman"/>
                <w:lang w:eastAsia="et-EE"/>
              </w:rPr>
              <w:t>ga</w:t>
            </w:r>
            <w:r w:rsidR="002C4EF7" w:rsidRPr="003D34FC">
              <w:rPr>
                <w:rFonts w:ascii="Times New Roman" w:hAnsi="Times New Roman" w:cs="Times New Roman"/>
                <w:lang w:eastAsia="et-EE"/>
              </w:rPr>
              <w:t xml:space="preserve"> </w:t>
            </w:r>
            <w:r w:rsidRPr="003D34FC">
              <w:rPr>
                <w:rFonts w:ascii="Times New Roman" w:hAnsi="Times New Roman" w:cs="Times New Roman"/>
                <w:lang w:eastAsia="et-EE"/>
              </w:rPr>
              <w:t>tutvumine</w:t>
            </w:r>
            <w:r w:rsidR="0099735A" w:rsidRPr="003D34FC">
              <w:rPr>
                <w:rFonts w:ascii="Times New Roman" w:hAnsi="Times New Roman" w:cs="Times New Roman"/>
                <w:lang w:eastAsia="et-EE"/>
              </w:rPr>
              <w:t xml:space="preserve"> (vt p. </w:t>
            </w:r>
            <w:r w:rsidR="003D34FC" w:rsidRPr="003D34FC">
              <w:rPr>
                <w:rFonts w:ascii="Times New Roman" w:hAnsi="Times New Roman" w:cs="Times New Roman"/>
                <w:lang w:eastAsia="et-EE"/>
              </w:rPr>
              <w:t>5</w:t>
            </w:r>
            <w:r w:rsidR="002C4EF7" w:rsidRPr="003D34FC">
              <w:rPr>
                <w:rFonts w:ascii="Times New Roman" w:hAnsi="Times New Roman" w:cs="Times New Roman"/>
                <w:lang w:eastAsia="et-EE"/>
              </w:rPr>
              <w:t>.3)</w:t>
            </w:r>
            <w:r w:rsidRPr="003D34FC">
              <w:rPr>
                <w:rFonts w:ascii="Times New Roman" w:hAnsi="Times New Roman" w:cs="Times New Roman"/>
                <w:lang w:eastAsia="et-EE"/>
              </w:rPr>
              <w:t>.</w:t>
            </w:r>
          </w:p>
          <w:p w14:paraId="38AFF6AA" w14:textId="03EE7271" w:rsidR="00ED5D81" w:rsidRPr="003D34FC" w:rsidRDefault="00ED5D81" w:rsidP="00D43B1B">
            <w:pPr>
              <w:pStyle w:val="Loendilik"/>
              <w:numPr>
                <w:ilvl w:val="0"/>
                <w:numId w:val="11"/>
              </w:numPr>
              <w:rPr>
                <w:rFonts w:ascii="Times New Roman" w:hAnsi="Times New Roman" w:cs="Times New Roman"/>
              </w:rPr>
            </w:pPr>
            <w:r w:rsidRPr="003D34FC">
              <w:rPr>
                <w:rFonts w:ascii="Times New Roman" w:hAnsi="Times New Roman" w:cs="Times New Roman"/>
              </w:rPr>
              <w:t>Hindamiskriteeriumiks on madalaim hind</w:t>
            </w:r>
          </w:p>
        </w:tc>
      </w:tr>
      <w:tr w:rsidR="00ED5D81" w:rsidRPr="00EE7D36" w14:paraId="400964DC" w14:textId="77777777" w:rsidTr="00657A1F">
        <w:tc>
          <w:tcPr>
            <w:tcW w:w="2896" w:type="dxa"/>
          </w:tcPr>
          <w:p w14:paraId="1B0304F5" w14:textId="77777777" w:rsidR="00ED5D81" w:rsidRPr="00EE7D36" w:rsidRDefault="00ED5D81" w:rsidP="00657A1F">
            <w:pPr>
              <w:rPr>
                <w:rFonts w:ascii="Times New Roman" w:hAnsi="Times New Roman" w:cs="Times New Roman"/>
                <w:b/>
                <w:bCs/>
              </w:rPr>
            </w:pPr>
            <w:r w:rsidRPr="00EE7D36">
              <w:rPr>
                <w:rFonts w:ascii="Times New Roman" w:hAnsi="Times New Roman" w:cs="Times New Roman"/>
                <w:b/>
                <w:bCs/>
              </w:rPr>
              <w:t>Kas hange on jaotatud osadeks</w:t>
            </w:r>
          </w:p>
        </w:tc>
        <w:tc>
          <w:tcPr>
            <w:tcW w:w="5806" w:type="dxa"/>
          </w:tcPr>
          <w:p w14:paraId="5DE1F1E2" w14:textId="77777777" w:rsidR="00ED5D81" w:rsidRPr="003D34FC" w:rsidRDefault="00ED5D81" w:rsidP="00657A1F">
            <w:pPr>
              <w:rPr>
                <w:rFonts w:ascii="Times New Roman" w:hAnsi="Times New Roman" w:cs="Times New Roman"/>
              </w:rPr>
            </w:pPr>
            <w:r w:rsidRPr="003D34FC">
              <w:rPr>
                <w:rFonts w:ascii="Times New Roman" w:hAnsi="Times New Roman" w:cs="Times New Roman"/>
              </w:rPr>
              <w:t>EI</w:t>
            </w:r>
          </w:p>
        </w:tc>
      </w:tr>
      <w:tr w:rsidR="00ED5D81" w:rsidRPr="00EE7D36" w14:paraId="6FD852AF" w14:textId="77777777" w:rsidTr="00657A1F">
        <w:tc>
          <w:tcPr>
            <w:tcW w:w="2896" w:type="dxa"/>
          </w:tcPr>
          <w:p w14:paraId="436F2C21" w14:textId="77777777" w:rsidR="00ED5D81" w:rsidRPr="00EE7D36" w:rsidRDefault="00ED5D81" w:rsidP="00657A1F">
            <w:pPr>
              <w:rPr>
                <w:rFonts w:ascii="Times New Roman" w:hAnsi="Times New Roman" w:cs="Times New Roman"/>
                <w:b/>
                <w:bCs/>
              </w:rPr>
            </w:pPr>
            <w:r w:rsidRPr="00EE7D36">
              <w:rPr>
                <w:rFonts w:ascii="Times New Roman" w:hAnsi="Times New Roman" w:cs="Times New Roman"/>
                <w:b/>
                <w:bCs/>
              </w:rPr>
              <w:lastRenderedPageBreak/>
              <w:t>Pakkumus peab sisaldama</w:t>
            </w:r>
          </w:p>
        </w:tc>
        <w:tc>
          <w:tcPr>
            <w:tcW w:w="5806" w:type="dxa"/>
          </w:tcPr>
          <w:p w14:paraId="59095084" w14:textId="238F4920" w:rsidR="00ED5D81" w:rsidRPr="003D34FC" w:rsidRDefault="00ED5D81" w:rsidP="00ED5D81">
            <w:pPr>
              <w:pStyle w:val="Loendilik"/>
              <w:numPr>
                <w:ilvl w:val="0"/>
                <w:numId w:val="10"/>
              </w:numPr>
              <w:rPr>
                <w:rFonts w:ascii="Times New Roman" w:hAnsi="Times New Roman" w:cs="Times New Roman"/>
              </w:rPr>
            </w:pPr>
            <w:r w:rsidRPr="003D34FC">
              <w:rPr>
                <w:rFonts w:ascii="Times New Roman" w:hAnsi="Times New Roman" w:cs="Times New Roman"/>
              </w:rPr>
              <w:t>Hinnapakkumus (vorm lisa 1)</w:t>
            </w:r>
            <w:r w:rsidR="006F1E80" w:rsidRPr="003D34FC">
              <w:rPr>
                <w:rFonts w:ascii="Times New Roman" w:hAnsi="Times New Roman" w:cs="Times New Roman"/>
              </w:rPr>
              <w:t xml:space="preserve"> koos viidetega teostatud töödele</w:t>
            </w:r>
          </w:p>
          <w:p w14:paraId="1AFCD086" w14:textId="30FBACD8" w:rsidR="006F1E80" w:rsidRPr="003D34FC" w:rsidRDefault="006F1E80" w:rsidP="00ED5D81">
            <w:pPr>
              <w:pStyle w:val="Loendilik"/>
              <w:numPr>
                <w:ilvl w:val="0"/>
                <w:numId w:val="10"/>
              </w:numPr>
              <w:rPr>
                <w:rFonts w:ascii="Times New Roman" w:hAnsi="Times New Roman" w:cs="Times New Roman"/>
              </w:rPr>
            </w:pPr>
            <w:r w:rsidRPr="003D34FC">
              <w:rPr>
                <w:rFonts w:ascii="Times New Roman" w:hAnsi="Times New Roman" w:cs="Times New Roman"/>
              </w:rPr>
              <w:t xml:space="preserve">Volikiri </w:t>
            </w:r>
            <w:r w:rsidR="00AA72C2" w:rsidRPr="003D34FC">
              <w:rPr>
                <w:rFonts w:ascii="Times New Roman" w:hAnsi="Times New Roman" w:cs="Times New Roman"/>
              </w:rPr>
              <w:t>(</w:t>
            </w:r>
            <w:r w:rsidRPr="003D34FC">
              <w:rPr>
                <w:rFonts w:ascii="Times New Roman" w:hAnsi="Times New Roman" w:cs="Times New Roman"/>
              </w:rPr>
              <w:t>vajadusel</w:t>
            </w:r>
            <w:r w:rsidR="00AA72C2" w:rsidRPr="003D34FC">
              <w:rPr>
                <w:rFonts w:ascii="Times New Roman" w:hAnsi="Times New Roman" w:cs="Times New Roman"/>
              </w:rPr>
              <w:t>)</w:t>
            </w:r>
          </w:p>
        </w:tc>
      </w:tr>
      <w:tr w:rsidR="00ED5D81" w:rsidRPr="00EE7D36" w14:paraId="227E3574" w14:textId="77777777" w:rsidTr="00657A1F">
        <w:tc>
          <w:tcPr>
            <w:tcW w:w="2896" w:type="dxa"/>
          </w:tcPr>
          <w:p w14:paraId="58E8F1A5" w14:textId="77777777" w:rsidR="00ED5D81" w:rsidRPr="00EE7D36" w:rsidRDefault="00ED5D81" w:rsidP="00657A1F">
            <w:pPr>
              <w:rPr>
                <w:rFonts w:ascii="Times New Roman" w:hAnsi="Times New Roman" w:cs="Times New Roman"/>
                <w:b/>
                <w:bCs/>
              </w:rPr>
            </w:pPr>
            <w:r w:rsidRPr="00EE7D36">
              <w:rPr>
                <w:rFonts w:ascii="Times New Roman" w:hAnsi="Times New Roman" w:cs="Times New Roman"/>
                <w:b/>
                <w:bCs/>
              </w:rPr>
              <w:t>Hanke vastutav isik</w:t>
            </w:r>
          </w:p>
        </w:tc>
        <w:tc>
          <w:tcPr>
            <w:tcW w:w="5806" w:type="dxa"/>
          </w:tcPr>
          <w:p w14:paraId="7B8B1A55" w14:textId="77777777" w:rsidR="00ED5D81" w:rsidRPr="00EE7D36" w:rsidRDefault="00ED5D81" w:rsidP="00657A1F">
            <w:pPr>
              <w:rPr>
                <w:rFonts w:ascii="Times New Roman" w:hAnsi="Times New Roman" w:cs="Times New Roman"/>
              </w:rPr>
            </w:pPr>
            <w:r w:rsidRPr="00EE7D36">
              <w:rPr>
                <w:rFonts w:ascii="Times New Roman" w:hAnsi="Times New Roman" w:cs="Times New Roman"/>
              </w:rPr>
              <w:t>Mari Mandel-Madise, Kanepi valla majandusspetsialist, tel: 5333 5770, e-post: mari.mandel-madise@kanepi.ee</w:t>
            </w:r>
          </w:p>
        </w:tc>
      </w:tr>
    </w:tbl>
    <w:p w14:paraId="24C2528E" w14:textId="77777777" w:rsidR="00ED5D81" w:rsidRPr="00EE7D36" w:rsidRDefault="00ED5D81">
      <w:pPr>
        <w:rPr>
          <w:rFonts w:ascii="Times New Roman" w:hAnsi="Times New Roman" w:cs="Times New Roman"/>
          <w:b/>
          <w:bCs/>
        </w:rPr>
      </w:pPr>
    </w:p>
    <w:p w14:paraId="17209720" w14:textId="03A64FA7" w:rsidR="00125D80" w:rsidRPr="00EE7D36" w:rsidRDefault="00BB78F8" w:rsidP="006F1E80">
      <w:pPr>
        <w:jc w:val="both"/>
        <w:rPr>
          <w:rFonts w:ascii="Times New Roman" w:hAnsi="Times New Roman" w:cs="Times New Roman"/>
        </w:rPr>
      </w:pPr>
      <w:r w:rsidRPr="00EE7D36">
        <w:rPr>
          <w:rFonts w:ascii="Times New Roman" w:hAnsi="Times New Roman" w:cs="Times New Roman"/>
        </w:rPr>
        <w:t>Käesolev</w:t>
      </w:r>
      <w:r w:rsidR="0094259E" w:rsidRPr="00EE7D36">
        <w:rPr>
          <w:rFonts w:ascii="Times New Roman" w:hAnsi="Times New Roman" w:cs="Times New Roman"/>
        </w:rPr>
        <w:t xml:space="preserve"> lähteülesanne on koostatud</w:t>
      </w:r>
      <w:r w:rsidRPr="00EE7D36">
        <w:rPr>
          <w:rFonts w:ascii="Times New Roman" w:hAnsi="Times New Roman" w:cs="Times New Roman"/>
        </w:rPr>
        <w:t xml:space="preserve"> </w:t>
      </w:r>
      <w:r w:rsidR="006D66FC" w:rsidRPr="00EE7D36">
        <w:rPr>
          <w:rFonts w:ascii="Times New Roman" w:hAnsi="Times New Roman" w:cs="Times New Roman"/>
        </w:rPr>
        <w:t xml:space="preserve">lähteülesande lisas toodud Kanepi valla objektide </w:t>
      </w:r>
      <w:r w:rsidR="00607D0A" w:rsidRPr="00EE7D36">
        <w:rPr>
          <w:rFonts w:ascii="Times New Roman" w:hAnsi="Times New Roman" w:cs="Times New Roman"/>
        </w:rPr>
        <w:t>tulekahjusignalisatsioonisüsteemide</w:t>
      </w:r>
      <w:r w:rsidR="00293A54" w:rsidRPr="00EE7D36">
        <w:rPr>
          <w:rFonts w:ascii="Times New Roman" w:hAnsi="Times New Roman" w:cs="Times New Roman"/>
        </w:rPr>
        <w:t xml:space="preserve">, </w:t>
      </w:r>
      <w:r w:rsidR="00DF1B1C" w:rsidRPr="00EE7D36">
        <w:rPr>
          <w:rFonts w:ascii="Times New Roman" w:hAnsi="Times New Roman" w:cs="Times New Roman"/>
        </w:rPr>
        <w:t>valvesignalisatsiooni</w:t>
      </w:r>
      <w:r w:rsidR="000A2D28" w:rsidRPr="00EE7D36">
        <w:rPr>
          <w:rFonts w:ascii="Times New Roman" w:hAnsi="Times New Roman" w:cs="Times New Roman"/>
        </w:rPr>
        <w:t xml:space="preserve">, </w:t>
      </w:r>
      <w:r w:rsidR="00EB058E" w:rsidRPr="00EE7D36">
        <w:rPr>
          <w:rFonts w:ascii="Times New Roman" w:hAnsi="Times New Roman" w:cs="Times New Roman"/>
        </w:rPr>
        <w:t>turvavalgustussüsteemide, evakuatsioonivalgust</w:t>
      </w:r>
      <w:r w:rsidR="00FB00EB">
        <w:rPr>
          <w:rFonts w:ascii="Times New Roman" w:hAnsi="Times New Roman" w:cs="Times New Roman"/>
        </w:rPr>
        <w:t>it</w:t>
      </w:r>
      <w:r w:rsidR="00EB058E" w:rsidRPr="00EE7D36">
        <w:rPr>
          <w:rFonts w:ascii="Times New Roman" w:hAnsi="Times New Roman" w:cs="Times New Roman"/>
        </w:rPr>
        <w:t>e ja paanika vältimise valgustite</w:t>
      </w:r>
      <w:r w:rsidR="00011127" w:rsidRPr="00EE7D36">
        <w:rPr>
          <w:rFonts w:ascii="Times New Roman" w:hAnsi="Times New Roman" w:cs="Times New Roman"/>
        </w:rPr>
        <w:t>, ligipääsusüsteemide</w:t>
      </w:r>
      <w:r w:rsidR="00B9614B">
        <w:rPr>
          <w:rFonts w:ascii="Times New Roman" w:hAnsi="Times New Roman" w:cs="Times New Roman"/>
        </w:rPr>
        <w:t xml:space="preserve">, </w:t>
      </w:r>
      <w:r w:rsidR="00011127" w:rsidRPr="00EE7D36">
        <w:rPr>
          <w:rFonts w:ascii="Times New Roman" w:hAnsi="Times New Roman" w:cs="Times New Roman"/>
        </w:rPr>
        <w:t>digilukkude</w:t>
      </w:r>
      <w:r w:rsidR="00B9614B">
        <w:rPr>
          <w:rFonts w:ascii="Times New Roman" w:hAnsi="Times New Roman" w:cs="Times New Roman"/>
        </w:rPr>
        <w:t xml:space="preserve"> ja tulekustutite </w:t>
      </w:r>
      <w:r w:rsidR="00440C22" w:rsidRPr="00EE7D36">
        <w:rPr>
          <w:rFonts w:ascii="Times New Roman" w:hAnsi="Times New Roman" w:cs="Times New Roman"/>
        </w:rPr>
        <w:t xml:space="preserve"> </w:t>
      </w:r>
      <w:r w:rsidR="00607D0A" w:rsidRPr="00EE7D36">
        <w:rPr>
          <w:rFonts w:ascii="Times New Roman" w:hAnsi="Times New Roman" w:cs="Times New Roman"/>
        </w:rPr>
        <w:t>hooldusteenuste tellimiseks.</w:t>
      </w:r>
    </w:p>
    <w:p w14:paraId="38D426D4" w14:textId="77777777" w:rsidR="00DD7EBB" w:rsidRPr="00EE7D36" w:rsidRDefault="004B338E" w:rsidP="00DD7EBB">
      <w:pPr>
        <w:pStyle w:val="Loendilik"/>
        <w:numPr>
          <w:ilvl w:val="0"/>
          <w:numId w:val="9"/>
        </w:numPr>
        <w:rPr>
          <w:rFonts w:ascii="Times New Roman" w:hAnsi="Times New Roman" w:cs="Times New Roman"/>
          <w:b/>
          <w:bCs/>
        </w:rPr>
      </w:pPr>
      <w:r w:rsidRPr="00EE7D36">
        <w:rPr>
          <w:rFonts w:ascii="Times New Roman" w:hAnsi="Times New Roman" w:cs="Times New Roman"/>
          <w:b/>
          <w:bCs/>
        </w:rPr>
        <w:t>TELLITAVATE TÖÖDE KIRJELDUS</w:t>
      </w:r>
    </w:p>
    <w:p w14:paraId="6F883325" w14:textId="77777777" w:rsidR="00DD7EBB" w:rsidRPr="00EE7D36" w:rsidRDefault="00DD7EBB" w:rsidP="00DD7EBB">
      <w:pPr>
        <w:pStyle w:val="Loendilik"/>
        <w:rPr>
          <w:rFonts w:ascii="Times New Roman" w:hAnsi="Times New Roman" w:cs="Times New Roman"/>
          <w:b/>
          <w:bCs/>
        </w:rPr>
      </w:pPr>
    </w:p>
    <w:p w14:paraId="3ECE6E54" w14:textId="2B386100" w:rsidR="00EB6938" w:rsidRPr="00EE7D36" w:rsidRDefault="00521275" w:rsidP="00EB17FA">
      <w:pPr>
        <w:pStyle w:val="Loendilik"/>
        <w:numPr>
          <w:ilvl w:val="1"/>
          <w:numId w:val="16"/>
        </w:numPr>
        <w:jc w:val="both"/>
        <w:rPr>
          <w:rFonts w:ascii="Times New Roman" w:hAnsi="Times New Roman" w:cs="Times New Roman"/>
          <w:b/>
          <w:bCs/>
        </w:rPr>
      </w:pPr>
      <w:r w:rsidRPr="00EE7D36">
        <w:rPr>
          <w:rFonts w:ascii="Times New Roman" w:hAnsi="Times New Roman" w:cs="Times New Roman"/>
        </w:rPr>
        <w:t>Aut</w:t>
      </w:r>
      <w:r w:rsidR="00DD7EBB" w:rsidRPr="00EE7D36">
        <w:rPr>
          <w:rFonts w:ascii="Times New Roman" w:hAnsi="Times New Roman" w:cs="Times New Roman"/>
        </w:rPr>
        <w:t>o</w:t>
      </w:r>
      <w:r w:rsidRPr="00EE7D36">
        <w:rPr>
          <w:rFonts w:ascii="Times New Roman" w:hAnsi="Times New Roman" w:cs="Times New Roman"/>
        </w:rPr>
        <w:t>maatse tulekahjusignalisatsioonisüsteemi hooldustööd</w:t>
      </w:r>
      <w:r w:rsidR="00046444" w:rsidRPr="00EE7D36">
        <w:rPr>
          <w:rFonts w:ascii="Times New Roman" w:hAnsi="Times New Roman" w:cs="Times New Roman"/>
        </w:rPr>
        <w:t xml:space="preserve"> vastavalt </w:t>
      </w:r>
      <w:r w:rsidR="00E1665F" w:rsidRPr="00EE7D36">
        <w:rPr>
          <w:rFonts w:ascii="Times New Roman" w:hAnsi="Times New Roman" w:cs="Times New Roman"/>
        </w:rPr>
        <w:t>Siseministri</w:t>
      </w:r>
      <w:r w:rsidR="00C46C99" w:rsidRPr="00EE7D36">
        <w:rPr>
          <w:rFonts w:ascii="Times New Roman" w:hAnsi="Times New Roman" w:cs="Times New Roman"/>
        </w:rPr>
        <w:t xml:space="preserve"> 07.01.2013 </w:t>
      </w:r>
      <w:r w:rsidR="00046444" w:rsidRPr="00EE7D36">
        <w:rPr>
          <w:rFonts w:ascii="Times New Roman" w:hAnsi="Times New Roman" w:cs="Times New Roman"/>
        </w:rPr>
        <w:t xml:space="preserve">määruses </w:t>
      </w:r>
      <w:r w:rsidR="00C46C99" w:rsidRPr="00EE7D36">
        <w:rPr>
          <w:rFonts w:ascii="Times New Roman" w:hAnsi="Times New Roman" w:cs="Times New Roman"/>
        </w:rPr>
        <w:t>„Nõuded tulekahjusignalisatsio</w:t>
      </w:r>
      <w:r w:rsidR="00C61ACB" w:rsidRPr="00EE7D36">
        <w:rPr>
          <w:rFonts w:ascii="Times New Roman" w:hAnsi="Times New Roman" w:cs="Times New Roman"/>
        </w:rPr>
        <w:t>o</w:t>
      </w:r>
      <w:r w:rsidR="00C46C99" w:rsidRPr="00EE7D36">
        <w:rPr>
          <w:rFonts w:ascii="Times New Roman" w:hAnsi="Times New Roman" w:cs="Times New Roman"/>
        </w:rPr>
        <w:t>nisüsteemile ja ehitistele, kust tuleb automatse tulekahjusignalisatsioonisüsteemi kahjuteade</w:t>
      </w:r>
      <w:r w:rsidR="00C61ACB" w:rsidRPr="00EE7D36">
        <w:rPr>
          <w:rFonts w:ascii="Times New Roman" w:hAnsi="Times New Roman" w:cs="Times New Roman"/>
        </w:rPr>
        <w:t xml:space="preserve"> </w:t>
      </w:r>
      <w:r w:rsidR="00C46C99" w:rsidRPr="00EE7D36">
        <w:rPr>
          <w:rFonts w:ascii="Times New Roman" w:hAnsi="Times New Roman" w:cs="Times New Roman"/>
        </w:rPr>
        <w:t>e</w:t>
      </w:r>
      <w:r w:rsidR="00C61ACB" w:rsidRPr="00EE7D36">
        <w:rPr>
          <w:rFonts w:ascii="Times New Roman" w:hAnsi="Times New Roman" w:cs="Times New Roman"/>
        </w:rPr>
        <w:t>da</w:t>
      </w:r>
      <w:r w:rsidR="00C46C99" w:rsidRPr="00EE7D36">
        <w:rPr>
          <w:rFonts w:ascii="Times New Roman" w:hAnsi="Times New Roman" w:cs="Times New Roman"/>
        </w:rPr>
        <w:t xml:space="preserve">stada </w:t>
      </w:r>
      <w:r w:rsidR="00C61ACB" w:rsidRPr="00EE7D36">
        <w:rPr>
          <w:rFonts w:ascii="Times New Roman" w:hAnsi="Times New Roman" w:cs="Times New Roman"/>
        </w:rPr>
        <w:t>Häirekeskusesse, ning tulekahjuteate edastamise ja sellest loobumise kord“ (edaspidi „</w:t>
      </w:r>
      <w:r w:rsidR="00C61ACB" w:rsidRPr="00EE7D36">
        <w:rPr>
          <w:rFonts w:ascii="Times New Roman" w:hAnsi="Times New Roman" w:cs="Times New Roman"/>
          <w:i/>
          <w:iCs/>
        </w:rPr>
        <w:t>määrus</w:t>
      </w:r>
      <w:r w:rsidR="00C61ACB" w:rsidRPr="00EE7D36">
        <w:rPr>
          <w:rFonts w:ascii="Times New Roman" w:hAnsi="Times New Roman" w:cs="Times New Roman"/>
        </w:rPr>
        <w:t>“</w:t>
      </w:r>
      <w:r w:rsidR="00541343" w:rsidRPr="00EE7D36">
        <w:rPr>
          <w:rFonts w:ascii="Times New Roman" w:hAnsi="Times New Roman" w:cs="Times New Roman"/>
        </w:rPr>
        <w:t xml:space="preserve">) </w:t>
      </w:r>
      <w:r w:rsidR="00046444" w:rsidRPr="00EE7D36">
        <w:rPr>
          <w:rFonts w:ascii="Times New Roman" w:hAnsi="Times New Roman" w:cs="Times New Roman"/>
        </w:rPr>
        <w:t>toodud nõuetele</w:t>
      </w:r>
      <w:r w:rsidR="00DD7EBB" w:rsidRPr="00EE7D36">
        <w:rPr>
          <w:rFonts w:ascii="Times New Roman" w:hAnsi="Times New Roman" w:cs="Times New Roman"/>
        </w:rPr>
        <w:t>;</w:t>
      </w:r>
    </w:p>
    <w:p w14:paraId="21FA8329" w14:textId="15CE36EE" w:rsidR="000A2D28" w:rsidRPr="00EE7D36" w:rsidRDefault="00967B29" w:rsidP="00EB17FA">
      <w:pPr>
        <w:pStyle w:val="Loendilik"/>
        <w:numPr>
          <w:ilvl w:val="1"/>
          <w:numId w:val="16"/>
        </w:numPr>
        <w:jc w:val="both"/>
        <w:rPr>
          <w:rFonts w:ascii="Times New Roman" w:hAnsi="Times New Roman" w:cs="Times New Roman"/>
          <w:b/>
          <w:bCs/>
        </w:rPr>
      </w:pPr>
      <w:r w:rsidRPr="00EE7D36">
        <w:rPr>
          <w:rFonts w:ascii="Times New Roman" w:hAnsi="Times New Roman" w:cs="Times New Roman"/>
        </w:rPr>
        <w:t>Valvesignalisatsiooni hooldustööd;</w:t>
      </w:r>
    </w:p>
    <w:p w14:paraId="348CEDBD" w14:textId="0B35867D" w:rsidR="00584CB8" w:rsidRPr="00EE7D36" w:rsidRDefault="00612458" w:rsidP="00EB17FA">
      <w:pPr>
        <w:pStyle w:val="Loendilik"/>
        <w:numPr>
          <w:ilvl w:val="1"/>
          <w:numId w:val="16"/>
        </w:numPr>
        <w:jc w:val="both"/>
        <w:rPr>
          <w:rFonts w:ascii="Times New Roman" w:hAnsi="Times New Roman" w:cs="Times New Roman"/>
          <w:b/>
          <w:bCs/>
        </w:rPr>
      </w:pPr>
      <w:r w:rsidRPr="00EE7D36">
        <w:rPr>
          <w:rFonts w:ascii="Times New Roman" w:hAnsi="Times New Roman" w:cs="Times New Roman"/>
        </w:rPr>
        <w:t>Hoonete</w:t>
      </w:r>
      <w:r w:rsidR="001601C5" w:rsidRPr="00EE7D36">
        <w:rPr>
          <w:rFonts w:ascii="Times New Roman" w:hAnsi="Times New Roman" w:cs="Times New Roman"/>
        </w:rPr>
        <w:t xml:space="preserve"> turvavalgustussüsteemide </w:t>
      </w:r>
      <w:r w:rsidR="00EB17FA" w:rsidRPr="00EE7D36">
        <w:rPr>
          <w:rFonts w:ascii="Times New Roman" w:hAnsi="Times New Roman" w:cs="Times New Roman"/>
        </w:rPr>
        <w:t xml:space="preserve">kontroll, </w:t>
      </w:r>
      <w:r w:rsidR="001601C5" w:rsidRPr="00EE7D36">
        <w:rPr>
          <w:rFonts w:ascii="Times New Roman" w:hAnsi="Times New Roman" w:cs="Times New Roman"/>
        </w:rPr>
        <w:t>testimine ja hooldus vastavalt kehtivale turvavalgustuse standardile;</w:t>
      </w:r>
    </w:p>
    <w:p w14:paraId="5A32C2B1" w14:textId="21C98FCF" w:rsidR="00DD7EBB" w:rsidRPr="00B16B0D" w:rsidRDefault="00DD7EBB" w:rsidP="00EB17FA">
      <w:pPr>
        <w:pStyle w:val="Loendilik"/>
        <w:numPr>
          <w:ilvl w:val="1"/>
          <w:numId w:val="16"/>
        </w:numPr>
        <w:jc w:val="both"/>
        <w:rPr>
          <w:rFonts w:ascii="Times New Roman" w:hAnsi="Times New Roman" w:cs="Times New Roman"/>
          <w:b/>
          <w:bCs/>
        </w:rPr>
      </w:pPr>
      <w:r w:rsidRPr="00B16B0D">
        <w:rPr>
          <w:rFonts w:ascii="Times New Roman" w:hAnsi="Times New Roman" w:cs="Times New Roman"/>
        </w:rPr>
        <w:t>Automaatse evakuatsioonivalgust</w:t>
      </w:r>
      <w:r w:rsidR="00F56D9E" w:rsidRPr="00B16B0D">
        <w:rPr>
          <w:rFonts w:ascii="Times New Roman" w:hAnsi="Times New Roman" w:cs="Times New Roman"/>
        </w:rPr>
        <w:t>us</w:t>
      </w:r>
      <w:r w:rsidRPr="00B16B0D">
        <w:rPr>
          <w:rFonts w:ascii="Times New Roman" w:hAnsi="Times New Roman" w:cs="Times New Roman"/>
        </w:rPr>
        <w:t>e</w:t>
      </w:r>
      <w:r w:rsidR="00B54A87" w:rsidRPr="00B16B0D">
        <w:rPr>
          <w:rFonts w:ascii="Times New Roman" w:hAnsi="Times New Roman" w:cs="Times New Roman"/>
        </w:rPr>
        <w:t xml:space="preserve"> ja paanika vältimise valgustite</w:t>
      </w:r>
      <w:r w:rsidR="00EB17FA" w:rsidRPr="00B16B0D">
        <w:rPr>
          <w:rFonts w:ascii="Times New Roman" w:hAnsi="Times New Roman" w:cs="Times New Roman"/>
        </w:rPr>
        <w:t xml:space="preserve"> kontroll ja</w:t>
      </w:r>
      <w:r w:rsidRPr="00B16B0D">
        <w:rPr>
          <w:rFonts w:ascii="Times New Roman" w:hAnsi="Times New Roman" w:cs="Times New Roman"/>
        </w:rPr>
        <w:t xml:space="preserve"> hooldustööd</w:t>
      </w:r>
      <w:r w:rsidR="004A27F3" w:rsidRPr="00B16B0D">
        <w:rPr>
          <w:rFonts w:ascii="Times New Roman" w:hAnsi="Times New Roman" w:cs="Times New Roman"/>
        </w:rPr>
        <w:t>;</w:t>
      </w:r>
    </w:p>
    <w:p w14:paraId="6C6F1113" w14:textId="1ED0424F" w:rsidR="00182813" w:rsidRPr="00B16B0D" w:rsidRDefault="00182813" w:rsidP="00EB17FA">
      <w:pPr>
        <w:pStyle w:val="Loendilik"/>
        <w:numPr>
          <w:ilvl w:val="1"/>
          <w:numId w:val="16"/>
        </w:numPr>
        <w:jc w:val="both"/>
        <w:rPr>
          <w:rFonts w:ascii="Times New Roman" w:hAnsi="Times New Roman" w:cs="Times New Roman"/>
          <w:b/>
          <w:bCs/>
        </w:rPr>
      </w:pPr>
      <w:bookmarkStart w:id="0" w:name="_Hlk181016508"/>
      <w:r w:rsidRPr="00B16B0D">
        <w:rPr>
          <w:rFonts w:ascii="Times New Roman" w:hAnsi="Times New Roman" w:cs="Times New Roman"/>
        </w:rPr>
        <w:t xml:space="preserve">Ligipääsusüsteemide </w:t>
      </w:r>
      <w:r w:rsidR="00314BCE" w:rsidRPr="00B16B0D">
        <w:rPr>
          <w:rFonts w:ascii="Times New Roman" w:hAnsi="Times New Roman" w:cs="Times New Roman"/>
        </w:rPr>
        <w:t xml:space="preserve">ja digilukkude </w:t>
      </w:r>
      <w:r w:rsidRPr="00B16B0D">
        <w:rPr>
          <w:rFonts w:ascii="Times New Roman" w:hAnsi="Times New Roman" w:cs="Times New Roman"/>
        </w:rPr>
        <w:t>hooldus ja remont</w:t>
      </w:r>
      <w:r w:rsidR="00C81198" w:rsidRPr="00B16B0D">
        <w:rPr>
          <w:rFonts w:ascii="Times New Roman" w:hAnsi="Times New Roman" w:cs="Times New Roman"/>
        </w:rPr>
        <w:t>;</w:t>
      </w:r>
    </w:p>
    <w:bookmarkEnd w:id="0"/>
    <w:p w14:paraId="19B9033B" w14:textId="5AB6C837" w:rsidR="00BC6750" w:rsidRPr="00EE7D36" w:rsidRDefault="00B4393E" w:rsidP="00EB17FA">
      <w:pPr>
        <w:pStyle w:val="Loendilik"/>
        <w:numPr>
          <w:ilvl w:val="1"/>
          <w:numId w:val="16"/>
        </w:numPr>
        <w:jc w:val="both"/>
        <w:rPr>
          <w:rFonts w:ascii="Times New Roman" w:hAnsi="Times New Roman" w:cs="Times New Roman"/>
          <w:b/>
          <w:bCs/>
        </w:rPr>
      </w:pPr>
      <w:r w:rsidRPr="00B16B0D">
        <w:rPr>
          <w:rFonts w:ascii="Times New Roman" w:hAnsi="Times New Roman" w:cs="Times New Roman"/>
        </w:rPr>
        <w:t>K</w:t>
      </w:r>
      <w:r w:rsidR="00BC6750" w:rsidRPr="00B16B0D">
        <w:rPr>
          <w:rFonts w:ascii="Times New Roman" w:hAnsi="Times New Roman" w:cs="Times New Roman"/>
        </w:rPr>
        <w:t>ustutite perioodiline kontroll ja hooldus</w:t>
      </w:r>
      <w:r w:rsidR="0041044A" w:rsidRPr="00B16B0D">
        <w:rPr>
          <w:rFonts w:ascii="Times New Roman" w:hAnsi="Times New Roman" w:cs="Times New Roman"/>
        </w:rPr>
        <w:t xml:space="preserve"> </w:t>
      </w:r>
      <w:r w:rsidR="0005601B" w:rsidRPr="00B16B0D">
        <w:rPr>
          <w:rFonts w:ascii="Times New Roman" w:hAnsi="Times New Roman" w:cs="Times New Roman"/>
        </w:rPr>
        <w:t>–</w:t>
      </w:r>
      <w:r w:rsidR="0041044A" w:rsidRPr="00B16B0D">
        <w:rPr>
          <w:rFonts w:ascii="Times New Roman" w:hAnsi="Times New Roman" w:cs="Times New Roman"/>
        </w:rPr>
        <w:t xml:space="preserve"> </w:t>
      </w:r>
      <w:r w:rsidR="0005601B" w:rsidRPr="00B16B0D">
        <w:rPr>
          <w:rFonts w:ascii="Times New Roman" w:hAnsi="Times New Roman" w:cs="Times New Roman"/>
        </w:rPr>
        <w:t xml:space="preserve">vastavalt </w:t>
      </w:r>
      <w:r w:rsidR="00CC4F25" w:rsidRPr="00B16B0D">
        <w:rPr>
          <w:rFonts w:ascii="Times New Roman" w:hAnsi="Times New Roman" w:cs="Times New Roman"/>
        </w:rPr>
        <w:t>kehtivale</w:t>
      </w:r>
      <w:r w:rsidR="00CC4F25" w:rsidRPr="00EE7D36">
        <w:rPr>
          <w:rFonts w:ascii="Times New Roman" w:hAnsi="Times New Roman" w:cs="Times New Roman"/>
        </w:rPr>
        <w:t xml:space="preserve"> </w:t>
      </w:r>
      <w:hyperlink r:id="rId9" w:history="1">
        <w:r w:rsidR="0005601B" w:rsidRPr="00EE7D36">
          <w:rPr>
            <w:rStyle w:val="Hperlink"/>
            <w:rFonts w:ascii="Times New Roman" w:hAnsi="Times New Roman" w:cs="Times New Roman"/>
          </w:rPr>
          <w:t>määrusele</w:t>
        </w:r>
      </w:hyperlink>
      <w:r w:rsidR="00DB5A8C" w:rsidRPr="00EE7D36">
        <w:rPr>
          <w:rFonts w:ascii="Times New Roman" w:hAnsi="Times New Roman" w:cs="Times New Roman"/>
        </w:rPr>
        <w:t>.</w:t>
      </w:r>
    </w:p>
    <w:p w14:paraId="7725FC72" w14:textId="55777758" w:rsidR="00BC6750" w:rsidRPr="00EE7D36" w:rsidRDefault="00BC6750" w:rsidP="00EB17FA">
      <w:pPr>
        <w:jc w:val="both"/>
        <w:rPr>
          <w:rFonts w:ascii="Times New Roman" w:hAnsi="Times New Roman" w:cs="Times New Roman"/>
          <w:b/>
          <w:bCs/>
        </w:rPr>
      </w:pPr>
      <w:r w:rsidRPr="00EE7D36">
        <w:rPr>
          <w:rFonts w:ascii="Times New Roman" w:hAnsi="Times New Roman" w:cs="Times New Roman"/>
          <w:b/>
          <w:bCs/>
        </w:rPr>
        <w:t>Hooldustööde hulka kuulub</w:t>
      </w:r>
      <w:r w:rsidR="00DB5A8C" w:rsidRPr="00EE7D36">
        <w:rPr>
          <w:rFonts w:ascii="Times New Roman" w:hAnsi="Times New Roman" w:cs="Times New Roman"/>
          <w:b/>
          <w:bCs/>
        </w:rPr>
        <w:t xml:space="preserve"> mh</w:t>
      </w:r>
      <w:r w:rsidRPr="00EE7D36">
        <w:rPr>
          <w:rFonts w:ascii="Times New Roman" w:hAnsi="Times New Roman" w:cs="Times New Roman"/>
          <w:b/>
          <w:bCs/>
        </w:rPr>
        <w:t>:</w:t>
      </w:r>
    </w:p>
    <w:p w14:paraId="136EB3D5" w14:textId="3ED82FA7" w:rsidR="00BC6750" w:rsidRPr="00EE7D36" w:rsidRDefault="005F589C" w:rsidP="005F589C">
      <w:pPr>
        <w:pStyle w:val="Loendilik"/>
        <w:numPr>
          <w:ilvl w:val="1"/>
          <w:numId w:val="16"/>
        </w:numPr>
        <w:rPr>
          <w:rFonts w:ascii="Times New Roman" w:hAnsi="Times New Roman" w:cs="Times New Roman"/>
          <w:b/>
          <w:bCs/>
        </w:rPr>
      </w:pPr>
      <w:r w:rsidRPr="00EE7D36">
        <w:rPr>
          <w:rFonts w:ascii="Times New Roman" w:hAnsi="Times New Roman" w:cs="Times New Roman"/>
          <w:b/>
          <w:bCs/>
        </w:rPr>
        <w:t>Kvartaalne hooldus:</w:t>
      </w:r>
    </w:p>
    <w:p w14:paraId="1B86E8E9" w14:textId="6944458E" w:rsidR="005F589C" w:rsidRPr="00EE7D36" w:rsidRDefault="00CD1A8F" w:rsidP="005F589C">
      <w:pPr>
        <w:pStyle w:val="Loendilik"/>
        <w:numPr>
          <w:ilvl w:val="2"/>
          <w:numId w:val="16"/>
        </w:numPr>
        <w:rPr>
          <w:rFonts w:ascii="Times New Roman" w:hAnsi="Times New Roman" w:cs="Times New Roman"/>
        </w:rPr>
      </w:pPr>
      <w:r w:rsidRPr="00EE7D36">
        <w:rPr>
          <w:rFonts w:ascii="Times New Roman" w:hAnsi="Times New Roman" w:cs="Times New Roman"/>
        </w:rPr>
        <w:t>Sissekannete kontroll päevikus ja tegutsemine vastavalt sissekannetele;</w:t>
      </w:r>
    </w:p>
    <w:p w14:paraId="149A5BBB" w14:textId="0D0C0CA2" w:rsidR="00CD1A8F" w:rsidRPr="00EE7D36" w:rsidRDefault="00CD1A8F" w:rsidP="005F589C">
      <w:pPr>
        <w:pStyle w:val="Loendilik"/>
        <w:numPr>
          <w:ilvl w:val="2"/>
          <w:numId w:val="16"/>
        </w:numPr>
        <w:rPr>
          <w:rFonts w:ascii="Times New Roman" w:hAnsi="Times New Roman" w:cs="Times New Roman"/>
        </w:rPr>
      </w:pPr>
      <w:r w:rsidRPr="00EE7D36">
        <w:rPr>
          <w:rFonts w:ascii="Times New Roman" w:hAnsi="Times New Roman" w:cs="Times New Roman"/>
        </w:rPr>
        <w:t>Reser</w:t>
      </w:r>
      <w:r w:rsidR="00D0153F" w:rsidRPr="00EE7D36">
        <w:rPr>
          <w:rFonts w:ascii="Times New Roman" w:hAnsi="Times New Roman" w:cs="Times New Roman"/>
        </w:rPr>
        <w:t>v</w:t>
      </w:r>
      <w:r w:rsidRPr="00EE7D36">
        <w:rPr>
          <w:rFonts w:ascii="Times New Roman" w:hAnsi="Times New Roman" w:cs="Times New Roman"/>
        </w:rPr>
        <w:t>toite hindamine;</w:t>
      </w:r>
    </w:p>
    <w:p w14:paraId="493982DE" w14:textId="53D427EA" w:rsidR="00CD1A8F" w:rsidRPr="00EE7D36" w:rsidRDefault="00CD1A8F" w:rsidP="005F589C">
      <w:pPr>
        <w:pStyle w:val="Loendilik"/>
        <w:numPr>
          <w:ilvl w:val="2"/>
          <w:numId w:val="16"/>
        </w:numPr>
        <w:rPr>
          <w:rFonts w:ascii="Times New Roman" w:hAnsi="Times New Roman" w:cs="Times New Roman"/>
        </w:rPr>
      </w:pPr>
      <w:proofErr w:type="spellStart"/>
      <w:r w:rsidRPr="00EE7D36">
        <w:rPr>
          <w:rFonts w:ascii="Times New Roman" w:hAnsi="Times New Roman" w:cs="Times New Roman"/>
        </w:rPr>
        <w:t>Keskseadme</w:t>
      </w:r>
      <w:proofErr w:type="spellEnd"/>
      <w:r w:rsidRPr="00EE7D36">
        <w:rPr>
          <w:rFonts w:ascii="Times New Roman" w:hAnsi="Times New Roman" w:cs="Times New Roman"/>
        </w:rPr>
        <w:t xml:space="preserve"> häire-, ve</w:t>
      </w:r>
      <w:r w:rsidR="00D0153F" w:rsidRPr="00EE7D36">
        <w:rPr>
          <w:rFonts w:ascii="Times New Roman" w:hAnsi="Times New Roman" w:cs="Times New Roman"/>
        </w:rPr>
        <w:t>a</w:t>
      </w:r>
      <w:r w:rsidRPr="00EE7D36">
        <w:rPr>
          <w:rFonts w:ascii="Times New Roman" w:hAnsi="Times New Roman" w:cs="Times New Roman"/>
        </w:rPr>
        <w:t>- ja abifunktsioonide kontroll.</w:t>
      </w:r>
    </w:p>
    <w:p w14:paraId="3BD2E2A5" w14:textId="29839765" w:rsidR="00CD1A8F" w:rsidRPr="00EE7D36" w:rsidRDefault="00D0153F" w:rsidP="005F589C">
      <w:pPr>
        <w:pStyle w:val="Loendilik"/>
        <w:numPr>
          <w:ilvl w:val="2"/>
          <w:numId w:val="16"/>
        </w:numPr>
        <w:rPr>
          <w:rFonts w:ascii="Times New Roman" w:hAnsi="Times New Roman" w:cs="Times New Roman"/>
        </w:rPr>
      </w:pPr>
      <w:r w:rsidRPr="00EE7D36">
        <w:rPr>
          <w:rFonts w:ascii="Times New Roman" w:hAnsi="Times New Roman" w:cs="Times New Roman"/>
        </w:rPr>
        <w:t xml:space="preserve">Visuaalne kontroll niiskuse sattumisest </w:t>
      </w:r>
      <w:proofErr w:type="spellStart"/>
      <w:r w:rsidRPr="00EE7D36">
        <w:rPr>
          <w:rFonts w:ascii="Times New Roman" w:hAnsi="Times New Roman" w:cs="Times New Roman"/>
        </w:rPr>
        <w:t>keskseadmesse</w:t>
      </w:r>
      <w:proofErr w:type="spellEnd"/>
      <w:r w:rsidRPr="00EE7D36">
        <w:rPr>
          <w:rFonts w:ascii="Times New Roman" w:hAnsi="Times New Roman" w:cs="Times New Roman"/>
        </w:rPr>
        <w:t xml:space="preserve"> ja  muude rikete osas;</w:t>
      </w:r>
    </w:p>
    <w:p w14:paraId="6105929F" w14:textId="1586859B" w:rsidR="002F7CB1" w:rsidRPr="00EE7D36" w:rsidRDefault="002F7CB1" w:rsidP="005F589C">
      <w:pPr>
        <w:pStyle w:val="Loendilik"/>
        <w:numPr>
          <w:ilvl w:val="2"/>
          <w:numId w:val="16"/>
        </w:numPr>
        <w:rPr>
          <w:rFonts w:ascii="Times New Roman" w:hAnsi="Times New Roman" w:cs="Times New Roman"/>
        </w:rPr>
      </w:pPr>
      <w:r w:rsidRPr="00EE7D36">
        <w:rPr>
          <w:rFonts w:ascii="Times New Roman" w:hAnsi="Times New Roman" w:cs="Times New Roman"/>
        </w:rPr>
        <w:t>Süsteemi tarnija või tootja poolt määratletud avastamispiirkondade kontroll ja katsetuste läbiviimine.</w:t>
      </w:r>
    </w:p>
    <w:p w14:paraId="32C3BE19" w14:textId="77777777" w:rsidR="00B54DAB" w:rsidRPr="00EE7D36" w:rsidRDefault="00B54DAB" w:rsidP="00B54DAB">
      <w:pPr>
        <w:pStyle w:val="Loendilik"/>
        <w:rPr>
          <w:rFonts w:ascii="Times New Roman" w:hAnsi="Times New Roman" w:cs="Times New Roman"/>
        </w:rPr>
      </w:pPr>
    </w:p>
    <w:p w14:paraId="3CFF04A9" w14:textId="65F26DC8" w:rsidR="002F7CB1" w:rsidRPr="00EE7D36" w:rsidRDefault="002F7CB1" w:rsidP="002F7CB1">
      <w:pPr>
        <w:pStyle w:val="Loendilik"/>
        <w:numPr>
          <w:ilvl w:val="1"/>
          <w:numId w:val="16"/>
        </w:numPr>
        <w:rPr>
          <w:rFonts w:ascii="Times New Roman" w:hAnsi="Times New Roman" w:cs="Times New Roman"/>
          <w:b/>
          <w:bCs/>
        </w:rPr>
      </w:pPr>
      <w:r w:rsidRPr="00EE7D36">
        <w:rPr>
          <w:rFonts w:ascii="Times New Roman" w:hAnsi="Times New Roman" w:cs="Times New Roman"/>
          <w:b/>
          <w:bCs/>
        </w:rPr>
        <w:t>Aastane</w:t>
      </w:r>
      <w:r w:rsidR="00B54DAB" w:rsidRPr="00EE7D36">
        <w:rPr>
          <w:rFonts w:ascii="Times New Roman" w:hAnsi="Times New Roman" w:cs="Times New Roman"/>
          <w:b/>
          <w:bCs/>
        </w:rPr>
        <w:t xml:space="preserve"> hooldus:</w:t>
      </w:r>
    </w:p>
    <w:p w14:paraId="033FC924" w14:textId="3B43BAA1" w:rsidR="00B54DAB" w:rsidRPr="00EE7D36" w:rsidRDefault="00B54DAB" w:rsidP="00B54DAB">
      <w:pPr>
        <w:pStyle w:val="Loendilik"/>
        <w:numPr>
          <w:ilvl w:val="2"/>
          <w:numId w:val="16"/>
        </w:numPr>
        <w:rPr>
          <w:rFonts w:ascii="Times New Roman" w:hAnsi="Times New Roman" w:cs="Times New Roman"/>
        </w:rPr>
      </w:pPr>
      <w:r w:rsidRPr="00EE7D36">
        <w:rPr>
          <w:rFonts w:ascii="Times New Roman" w:hAnsi="Times New Roman" w:cs="Times New Roman"/>
        </w:rPr>
        <w:t>Iga anduri teatenupu ja alarmseadme töö kontroll vastavalt tootja soovitustele;</w:t>
      </w:r>
    </w:p>
    <w:p w14:paraId="4757FFAC" w14:textId="50A2574E" w:rsidR="001563E4" w:rsidRPr="00EE7D36" w:rsidRDefault="001563E4" w:rsidP="00B54DAB">
      <w:pPr>
        <w:pStyle w:val="Loendilik"/>
        <w:numPr>
          <w:ilvl w:val="2"/>
          <w:numId w:val="16"/>
        </w:numPr>
        <w:rPr>
          <w:rFonts w:ascii="Times New Roman" w:hAnsi="Times New Roman" w:cs="Times New Roman"/>
        </w:rPr>
      </w:pPr>
      <w:r w:rsidRPr="00EE7D36">
        <w:rPr>
          <w:rFonts w:ascii="Times New Roman" w:hAnsi="Times New Roman" w:cs="Times New Roman"/>
        </w:rPr>
        <w:t xml:space="preserve">Visuaalne kontroll, kas kõik kaablite ühendused ja seadmed on korras, kahjustusteta </w:t>
      </w:r>
      <w:r w:rsidR="00EF742C" w:rsidRPr="00EE7D36">
        <w:rPr>
          <w:rFonts w:ascii="Times New Roman" w:hAnsi="Times New Roman" w:cs="Times New Roman"/>
        </w:rPr>
        <w:t>ja korralikult kaitstud;</w:t>
      </w:r>
    </w:p>
    <w:p w14:paraId="40C1DF9B" w14:textId="01FFCE03" w:rsidR="00B54DAB" w:rsidRPr="00EE7D36" w:rsidRDefault="00B54DAB" w:rsidP="00B54DAB">
      <w:pPr>
        <w:pStyle w:val="Loendilik"/>
        <w:numPr>
          <w:ilvl w:val="2"/>
          <w:numId w:val="16"/>
        </w:numPr>
        <w:rPr>
          <w:rFonts w:ascii="Times New Roman" w:hAnsi="Times New Roman" w:cs="Times New Roman"/>
        </w:rPr>
      </w:pPr>
      <w:r w:rsidRPr="00EE7D36">
        <w:rPr>
          <w:rFonts w:ascii="Times New Roman" w:hAnsi="Times New Roman" w:cs="Times New Roman"/>
        </w:rPr>
        <w:t xml:space="preserve">Kontroll, kas on toimunud </w:t>
      </w:r>
      <w:r w:rsidR="000B520F">
        <w:rPr>
          <w:rFonts w:ascii="Times New Roman" w:hAnsi="Times New Roman" w:cs="Times New Roman"/>
        </w:rPr>
        <w:t>süsteeme</w:t>
      </w:r>
      <w:r w:rsidRPr="00EE7D36">
        <w:rPr>
          <w:rFonts w:ascii="Times New Roman" w:hAnsi="Times New Roman" w:cs="Times New Roman"/>
        </w:rPr>
        <w:t xml:space="preserve"> tööd mõjutav mis tahes muudatus objektil</w:t>
      </w:r>
      <w:r w:rsidR="004763A9">
        <w:rPr>
          <w:rFonts w:ascii="Times New Roman" w:hAnsi="Times New Roman" w:cs="Times New Roman"/>
        </w:rPr>
        <w:t>;</w:t>
      </w:r>
    </w:p>
    <w:p w14:paraId="787448BF" w14:textId="54F029DB" w:rsidR="00B54DAB" w:rsidRPr="00EE7D36" w:rsidRDefault="004C1ADC" w:rsidP="00B54DAB">
      <w:pPr>
        <w:pStyle w:val="Loendilik"/>
        <w:numPr>
          <w:ilvl w:val="2"/>
          <w:numId w:val="16"/>
        </w:numPr>
        <w:rPr>
          <w:rFonts w:ascii="Times New Roman" w:hAnsi="Times New Roman" w:cs="Times New Roman"/>
        </w:rPr>
      </w:pPr>
      <w:r w:rsidRPr="00EE7D36">
        <w:rPr>
          <w:rFonts w:ascii="Times New Roman" w:hAnsi="Times New Roman" w:cs="Times New Roman"/>
        </w:rPr>
        <w:t>Akude hindamine ja katsetamine;</w:t>
      </w:r>
    </w:p>
    <w:p w14:paraId="50746D5E" w14:textId="77777777" w:rsidR="006459C3" w:rsidRDefault="004C1ADC" w:rsidP="0040681B">
      <w:pPr>
        <w:pStyle w:val="Loendilik"/>
        <w:numPr>
          <w:ilvl w:val="2"/>
          <w:numId w:val="16"/>
        </w:numPr>
        <w:rPr>
          <w:rFonts w:ascii="Times New Roman" w:hAnsi="Times New Roman" w:cs="Times New Roman"/>
        </w:rPr>
      </w:pPr>
      <w:r w:rsidRPr="00EE7D36">
        <w:rPr>
          <w:rFonts w:ascii="Times New Roman" w:hAnsi="Times New Roman" w:cs="Times New Roman"/>
        </w:rPr>
        <w:t>Tekkinud rikete kõrvaldamine Tellija väljakutsel</w:t>
      </w:r>
      <w:r w:rsidR="000305BB">
        <w:rPr>
          <w:rFonts w:ascii="Times New Roman" w:hAnsi="Times New Roman" w:cs="Times New Roman"/>
        </w:rPr>
        <w:t>;</w:t>
      </w:r>
    </w:p>
    <w:p w14:paraId="43715E62" w14:textId="47C0F499" w:rsidR="00016449" w:rsidRPr="00F96369" w:rsidRDefault="00ED4200" w:rsidP="0040681B">
      <w:pPr>
        <w:pStyle w:val="Loendilik"/>
        <w:numPr>
          <w:ilvl w:val="2"/>
          <w:numId w:val="16"/>
        </w:numPr>
        <w:rPr>
          <w:rFonts w:ascii="Times New Roman" w:hAnsi="Times New Roman" w:cs="Times New Roman"/>
        </w:rPr>
      </w:pPr>
      <w:r w:rsidRPr="00F96369">
        <w:rPr>
          <w:rFonts w:ascii="Times New Roman" w:hAnsi="Times New Roman" w:cs="Times New Roman"/>
        </w:rPr>
        <w:t xml:space="preserve">Automaatse </w:t>
      </w:r>
      <w:r w:rsidR="00B11C31" w:rsidRPr="00F96369">
        <w:rPr>
          <w:rFonts w:ascii="Times New Roman" w:hAnsi="Times New Roman" w:cs="Times New Roman"/>
        </w:rPr>
        <w:t>e</w:t>
      </w:r>
      <w:r w:rsidR="000305BB" w:rsidRPr="00F96369">
        <w:rPr>
          <w:rFonts w:ascii="Times New Roman" w:hAnsi="Times New Roman" w:cs="Times New Roman"/>
        </w:rPr>
        <w:t>vakuatsiooni</w:t>
      </w:r>
      <w:r w:rsidR="00B11C31" w:rsidRPr="00F96369">
        <w:rPr>
          <w:rFonts w:ascii="Times New Roman" w:hAnsi="Times New Roman" w:cs="Times New Roman"/>
        </w:rPr>
        <w:t xml:space="preserve"> valgustuse</w:t>
      </w:r>
      <w:r w:rsidR="00CE0AA9" w:rsidRPr="00F96369">
        <w:rPr>
          <w:rFonts w:ascii="Times New Roman" w:hAnsi="Times New Roman" w:cs="Times New Roman"/>
        </w:rPr>
        <w:t xml:space="preserve"> ja paanika vältimise valgust</w:t>
      </w:r>
      <w:r w:rsidR="00B11C31" w:rsidRPr="00F96369">
        <w:rPr>
          <w:rFonts w:ascii="Times New Roman" w:hAnsi="Times New Roman" w:cs="Times New Roman"/>
        </w:rPr>
        <w:t>it</w:t>
      </w:r>
      <w:r w:rsidR="00CE0AA9" w:rsidRPr="00F96369">
        <w:rPr>
          <w:rFonts w:ascii="Times New Roman" w:hAnsi="Times New Roman" w:cs="Times New Roman"/>
        </w:rPr>
        <w:t>e</w:t>
      </w:r>
      <w:r w:rsidR="000305BB" w:rsidRPr="00F96369">
        <w:rPr>
          <w:rFonts w:ascii="Times New Roman" w:hAnsi="Times New Roman" w:cs="Times New Roman"/>
        </w:rPr>
        <w:t xml:space="preserve"> </w:t>
      </w:r>
      <w:r w:rsidR="00016449" w:rsidRPr="00F96369">
        <w:rPr>
          <w:rFonts w:ascii="Times New Roman" w:hAnsi="Times New Roman" w:cs="Times New Roman"/>
        </w:rPr>
        <w:t xml:space="preserve">kontroll ja </w:t>
      </w:r>
      <w:r w:rsidR="002C698E" w:rsidRPr="00F96369">
        <w:rPr>
          <w:rFonts w:ascii="Times New Roman" w:hAnsi="Times New Roman" w:cs="Times New Roman"/>
        </w:rPr>
        <w:t>hooldus</w:t>
      </w:r>
      <w:r w:rsidR="008B75F7" w:rsidRPr="00F96369">
        <w:rPr>
          <w:rFonts w:ascii="Times New Roman" w:hAnsi="Times New Roman" w:cs="Times New Roman"/>
        </w:rPr>
        <w:t xml:space="preserve"> 1</w:t>
      </w:r>
      <w:r w:rsidRPr="00F96369">
        <w:rPr>
          <w:rFonts w:ascii="Times New Roman" w:hAnsi="Times New Roman" w:cs="Times New Roman"/>
        </w:rPr>
        <w:t xml:space="preserve"> kord aastas</w:t>
      </w:r>
      <w:r w:rsidR="00016449" w:rsidRPr="00F96369">
        <w:rPr>
          <w:rFonts w:ascii="Times New Roman" w:hAnsi="Times New Roman" w:cs="Times New Roman"/>
        </w:rPr>
        <w:t xml:space="preserve"> (igakuist kontrolli ja vaatlust teosta</w:t>
      </w:r>
      <w:r w:rsidR="00375183" w:rsidRPr="00F96369">
        <w:rPr>
          <w:rFonts w:ascii="Times New Roman" w:hAnsi="Times New Roman" w:cs="Times New Roman"/>
        </w:rPr>
        <w:t xml:space="preserve">b </w:t>
      </w:r>
      <w:r w:rsidR="00016449" w:rsidRPr="00F96369">
        <w:rPr>
          <w:rFonts w:ascii="Times New Roman" w:hAnsi="Times New Roman" w:cs="Times New Roman"/>
        </w:rPr>
        <w:t>hoone valdaja)</w:t>
      </w:r>
      <w:r w:rsidR="00375183" w:rsidRPr="00F96369">
        <w:rPr>
          <w:rFonts w:ascii="Times New Roman" w:hAnsi="Times New Roman" w:cs="Times New Roman"/>
        </w:rPr>
        <w:t>.</w:t>
      </w:r>
    </w:p>
    <w:p w14:paraId="611A8582" w14:textId="77777777" w:rsidR="004763A9" w:rsidRPr="004763A9" w:rsidRDefault="004763A9" w:rsidP="004763A9">
      <w:pPr>
        <w:pStyle w:val="Loendilik"/>
        <w:rPr>
          <w:rFonts w:ascii="Times New Roman" w:hAnsi="Times New Roman" w:cs="Times New Roman"/>
        </w:rPr>
      </w:pPr>
    </w:p>
    <w:p w14:paraId="3AAA0243" w14:textId="4F24B53C" w:rsidR="00EA4347" w:rsidRPr="00EE7D36" w:rsidRDefault="00EA4347" w:rsidP="00EC26B3">
      <w:pPr>
        <w:pStyle w:val="Loendilik"/>
        <w:numPr>
          <w:ilvl w:val="1"/>
          <w:numId w:val="16"/>
        </w:numPr>
        <w:jc w:val="both"/>
        <w:rPr>
          <w:rFonts w:ascii="Times New Roman" w:hAnsi="Times New Roman" w:cs="Times New Roman"/>
        </w:rPr>
      </w:pPr>
      <w:r w:rsidRPr="00EE7D36">
        <w:rPr>
          <w:rFonts w:ascii="Times New Roman" w:hAnsi="Times New Roman" w:cs="Times New Roman"/>
        </w:rPr>
        <w:t>Tööde teostaja kohustub kõrvaldama hoolduse käigus avastatud</w:t>
      </w:r>
      <w:r w:rsidR="006F265C" w:rsidRPr="00EE7D36">
        <w:rPr>
          <w:rFonts w:ascii="Times New Roman" w:hAnsi="Times New Roman" w:cs="Times New Roman"/>
        </w:rPr>
        <w:t xml:space="preserve"> </w:t>
      </w:r>
      <w:r w:rsidRPr="00EE7D36">
        <w:rPr>
          <w:rFonts w:ascii="Times New Roman" w:hAnsi="Times New Roman" w:cs="Times New Roman"/>
        </w:rPr>
        <w:t>rikked ja kõrvalekalded süsteemi töös.</w:t>
      </w:r>
    </w:p>
    <w:p w14:paraId="2135DB94" w14:textId="528EC7E5" w:rsidR="00EC26B3" w:rsidRPr="00EE7D36" w:rsidRDefault="00EC26B3" w:rsidP="00EC26B3">
      <w:pPr>
        <w:pStyle w:val="Loendilik"/>
        <w:numPr>
          <w:ilvl w:val="1"/>
          <w:numId w:val="16"/>
        </w:numPr>
        <w:jc w:val="both"/>
        <w:rPr>
          <w:rFonts w:ascii="Times New Roman" w:hAnsi="Times New Roman" w:cs="Times New Roman"/>
        </w:rPr>
      </w:pPr>
      <w:r w:rsidRPr="00EE7D36">
        <w:rPr>
          <w:rFonts w:ascii="Times New Roman" w:hAnsi="Times New Roman" w:cs="Times New Roman"/>
        </w:rPr>
        <w:t>Süsteemi</w:t>
      </w:r>
      <w:r w:rsidR="004763A9">
        <w:rPr>
          <w:rFonts w:ascii="Times New Roman" w:hAnsi="Times New Roman" w:cs="Times New Roman"/>
        </w:rPr>
        <w:t>de</w:t>
      </w:r>
      <w:r w:rsidRPr="00EE7D36">
        <w:rPr>
          <w:rFonts w:ascii="Times New Roman" w:hAnsi="Times New Roman" w:cs="Times New Roman"/>
        </w:rPr>
        <w:t xml:space="preserve"> plaanilisi hooldustöid teostatakse 4 x aastas. Hooldustööde teostamise aeg lepitakse tellija esindaja kokku suusõnaliselt.</w:t>
      </w:r>
    </w:p>
    <w:p w14:paraId="38088673" w14:textId="5FEDC4F9" w:rsidR="00572CC8" w:rsidRPr="00EE7D36" w:rsidRDefault="00CC2E16" w:rsidP="00572CC8">
      <w:pPr>
        <w:pStyle w:val="Loendilik"/>
        <w:numPr>
          <w:ilvl w:val="1"/>
          <w:numId w:val="16"/>
        </w:numPr>
        <w:jc w:val="both"/>
        <w:rPr>
          <w:rFonts w:ascii="Times New Roman" w:hAnsi="Times New Roman" w:cs="Times New Roman"/>
        </w:rPr>
      </w:pPr>
      <w:r w:rsidRPr="00EE7D36">
        <w:rPr>
          <w:rFonts w:ascii="Times New Roman" w:hAnsi="Times New Roman" w:cs="Times New Roman"/>
        </w:rPr>
        <w:t xml:space="preserve"> Igakordse tehnilise hoolduse läbiviimise kohta koostatakse kirjalik kahepoolselt allkirjastatud akt.</w:t>
      </w:r>
    </w:p>
    <w:p w14:paraId="37E0BEF8" w14:textId="6A410285" w:rsidR="000C2A7D" w:rsidRPr="00EE7D36" w:rsidRDefault="000010DB" w:rsidP="00572CC8">
      <w:pPr>
        <w:pStyle w:val="Loendilik"/>
        <w:numPr>
          <w:ilvl w:val="1"/>
          <w:numId w:val="16"/>
        </w:numPr>
        <w:jc w:val="both"/>
        <w:rPr>
          <w:rFonts w:ascii="Times New Roman" w:hAnsi="Times New Roman" w:cs="Times New Roman"/>
        </w:rPr>
      </w:pPr>
      <w:r w:rsidRPr="00EE7D36">
        <w:rPr>
          <w:rFonts w:ascii="Times New Roman" w:hAnsi="Times New Roman" w:cs="Times New Roman"/>
        </w:rPr>
        <w:t>Tellija kohustub hooldustööde teostamise ajaks tagama Tööde teostajale juurepääsu seadmetele</w:t>
      </w:r>
      <w:r w:rsidR="004D221C" w:rsidRPr="00EE7D36">
        <w:rPr>
          <w:rFonts w:ascii="Times New Roman" w:hAnsi="Times New Roman" w:cs="Times New Roman"/>
        </w:rPr>
        <w:t xml:space="preserve"> ning </w:t>
      </w:r>
      <w:r w:rsidR="00C9036E" w:rsidRPr="00EE7D36">
        <w:rPr>
          <w:rFonts w:ascii="Times New Roman" w:hAnsi="Times New Roman" w:cs="Times New Roman"/>
        </w:rPr>
        <w:t xml:space="preserve">vajadusel </w:t>
      </w:r>
      <w:r w:rsidR="004D221C" w:rsidRPr="00EE7D36">
        <w:rPr>
          <w:rFonts w:ascii="Times New Roman" w:hAnsi="Times New Roman" w:cs="Times New Roman"/>
        </w:rPr>
        <w:t xml:space="preserve">Tellija volitatud esindaja </w:t>
      </w:r>
      <w:proofErr w:type="spellStart"/>
      <w:r w:rsidR="004D221C" w:rsidRPr="00EE7D36">
        <w:rPr>
          <w:rFonts w:ascii="Times New Roman" w:hAnsi="Times New Roman" w:cs="Times New Roman"/>
        </w:rPr>
        <w:t>kohalviibimise</w:t>
      </w:r>
      <w:proofErr w:type="spellEnd"/>
      <w:r w:rsidR="004D221C" w:rsidRPr="00EE7D36">
        <w:rPr>
          <w:rFonts w:ascii="Times New Roman" w:hAnsi="Times New Roman" w:cs="Times New Roman"/>
        </w:rPr>
        <w:t>.</w:t>
      </w:r>
    </w:p>
    <w:p w14:paraId="53816031" w14:textId="73321A2B" w:rsidR="004D221C" w:rsidRPr="00EE7D36" w:rsidRDefault="004D221C" w:rsidP="008B6DEF">
      <w:pPr>
        <w:pStyle w:val="Loendilik"/>
        <w:numPr>
          <w:ilvl w:val="1"/>
          <w:numId w:val="16"/>
        </w:numPr>
        <w:jc w:val="both"/>
        <w:rPr>
          <w:rFonts w:ascii="Times New Roman" w:hAnsi="Times New Roman" w:cs="Times New Roman"/>
        </w:rPr>
      </w:pPr>
      <w:r w:rsidRPr="00EE7D36">
        <w:rPr>
          <w:rFonts w:ascii="Times New Roman" w:hAnsi="Times New Roman" w:cs="Times New Roman"/>
        </w:rPr>
        <w:lastRenderedPageBreak/>
        <w:t>Tellija kohustub teatama Tööde teostajale</w:t>
      </w:r>
      <w:r w:rsidR="00D217C9" w:rsidRPr="00EE7D36">
        <w:rPr>
          <w:rFonts w:ascii="Times New Roman" w:hAnsi="Times New Roman" w:cs="Times New Roman"/>
        </w:rPr>
        <w:t xml:space="preserve"> hoonetes tehtavatest juurde- ja ümberehitustest, remontidest, sisustuse ümberpaigutamisest ning ruumide </w:t>
      </w:r>
      <w:proofErr w:type="spellStart"/>
      <w:r w:rsidR="00D217C9" w:rsidRPr="00EE7D36">
        <w:rPr>
          <w:rFonts w:ascii="Times New Roman" w:hAnsi="Times New Roman" w:cs="Times New Roman"/>
        </w:rPr>
        <w:t>kasutusreziimi</w:t>
      </w:r>
      <w:proofErr w:type="spellEnd"/>
      <w:r w:rsidR="00D217C9" w:rsidRPr="00EE7D36">
        <w:rPr>
          <w:rFonts w:ascii="Times New Roman" w:hAnsi="Times New Roman" w:cs="Times New Roman"/>
        </w:rPr>
        <w:t xml:space="preserve"> muudatusest, mis võivad mõjutada nõudeid teatenuppude, andurite ja alarmseadmete paigaldusele.</w:t>
      </w:r>
    </w:p>
    <w:p w14:paraId="2A4B7ED0" w14:textId="50E4B9D1" w:rsidR="008B6DEF" w:rsidRPr="00EE7D36" w:rsidRDefault="008B6DEF" w:rsidP="008B6DEF">
      <w:pPr>
        <w:pStyle w:val="Loendilik"/>
        <w:numPr>
          <w:ilvl w:val="1"/>
          <w:numId w:val="16"/>
        </w:numPr>
        <w:jc w:val="both"/>
        <w:rPr>
          <w:rFonts w:ascii="Times New Roman" w:hAnsi="Times New Roman" w:cs="Times New Roman"/>
        </w:rPr>
      </w:pPr>
      <w:r w:rsidRPr="00EE7D36">
        <w:rPr>
          <w:rFonts w:ascii="Times New Roman" w:hAnsi="Times New Roman" w:cs="Times New Roman"/>
        </w:rPr>
        <w:t>Süsteemi täiendamine</w:t>
      </w:r>
      <w:r w:rsidR="00B155EE" w:rsidRPr="00EE7D36">
        <w:rPr>
          <w:rFonts w:ascii="Times New Roman" w:hAnsi="Times New Roman" w:cs="Times New Roman"/>
        </w:rPr>
        <w:t xml:space="preserve"> ja ümberehitamine ning seadmete</w:t>
      </w:r>
      <w:r w:rsidR="00F05613" w:rsidRPr="00EE7D36">
        <w:rPr>
          <w:rFonts w:ascii="Times New Roman" w:hAnsi="Times New Roman" w:cs="Times New Roman"/>
        </w:rPr>
        <w:t xml:space="preserve"> </w:t>
      </w:r>
      <w:r w:rsidR="00B155EE" w:rsidRPr="00EE7D36">
        <w:rPr>
          <w:rFonts w:ascii="Times New Roman" w:hAnsi="Times New Roman" w:cs="Times New Roman"/>
        </w:rPr>
        <w:t xml:space="preserve">väljavahetamine </w:t>
      </w:r>
      <w:r w:rsidR="00F05613" w:rsidRPr="00EE7D36">
        <w:rPr>
          <w:rFonts w:ascii="Times New Roman" w:hAnsi="Times New Roman" w:cs="Times New Roman"/>
        </w:rPr>
        <w:t xml:space="preserve"> hooldustööde käigus ilmnenud rikete kõrvaldamiseks toimuvad Tellija kulul. </w:t>
      </w:r>
      <w:r w:rsidR="00EF66BC" w:rsidRPr="00EE7D36">
        <w:rPr>
          <w:rFonts w:ascii="Times New Roman" w:hAnsi="Times New Roman" w:cs="Times New Roman"/>
        </w:rPr>
        <w:t>Tööde mahud ja maksumus lepitakse eelnevalt kokku kirjalikult.</w:t>
      </w:r>
    </w:p>
    <w:p w14:paraId="7285310F" w14:textId="0A47E080" w:rsidR="00EF66BC" w:rsidRPr="00EE7D36" w:rsidRDefault="00EF66BC" w:rsidP="00CF09ED">
      <w:pPr>
        <w:pStyle w:val="Loendilik"/>
        <w:numPr>
          <w:ilvl w:val="1"/>
          <w:numId w:val="16"/>
        </w:numPr>
        <w:jc w:val="both"/>
        <w:rPr>
          <w:rFonts w:ascii="Times New Roman" w:hAnsi="Times New Roman" w:cs="Times New Roman"/>
        </w:rPr>
      </w:pPr>
      <w:r w:rsidRPr="00EE7D36">
        <w:rPr>
          <w:rFonts w:ascii="Times New Roman" w:hAnsi="Times New Roman" w:cs="Times New Roman"/>
        </w:rPr>
        <w:t xml:space="preserve">Tellija kohustub teatama Tööde teostajale süsteemi riketest. </w:t>
      </w:r>
      <w:r w:rsidR="00BC7FD3" w:rsidRPr="00EE7D36">
        <w:rPr>
          <w:rFonts w:ascii="Times New Roman" w:hAnsi="Times New Roman" w:cs="Times New Roman"/>
        </w:rPr>
        <w:t>Kui probleemi ei ole võimalik lahendada telefoni teel, kohustub Tööde teostaja</w:t>
      </w:r>
      <w:r w:rsidR="00CF09ED" w:rsidRPr="00EE7D36">
        <w:rPr>
          <w:rFonts w:ascii="Times New Roman" w:hAnsi="Times New Roman" w:cs="Times New Roman"/>
        </w:rPr>
        <w:t xml:space="preserve"> saatma objektile oma esindaja </w:t>
      </w:r>
      <w:r w:rsidR="00CF09ED" w:rsidRPr="00EE7D36">
        <w:rPr>
          <w:rFonts w:ascii="Times New Roman" w:hAnsi="Times New Roman" w:cs="Times New Roman"/>
          <w:b/>
          <w:bCs/>
        </w:rPr>
        <w:t>8 tunni</w:t>
      </w:r>
      <w:r w:rsidR="00CF09ED" w:rsidRPr="00EE7D36">
        <w:rPr>
          <w:rFonts w:ascii="Times New Roman" w:hAnsi="Times New Roman" w:cs="Times New Roman"/>
        </w:rPr>
        <w:t xml:space="preserve"> jooksul, et hinnata rikke ulatust </w:t>
      </w:r>
      <w:r w:rsidR="00480644" w:rsidRPr="00EE7D36">
        <w:rPr>
          <w:rFonts w:ascii="Times New Roman" w:hAnsi="Times New Roman" w:cs="Times New Roman"/>
        </w:rPr>
        <w:t>ning võimalusel selle koheselt kõrvaldama.</w:t>
      </w:r>
    </w:p>
    <w:p w14:paraId="13D9D61C" w14:textId="2C819377" w:rsidR="00096D0A" w:rsidRPr="00EE7D36" w:rsidRDefault="00ED707A" w:rsidP="008D1F17">
      <w:pPr>
        <w:pStyle w:val="Loendilik"/>
        <w:ind w:left="360"/>
        <w:jc w:val="both"/>
        <w:rPr>
          <w:rFonts w:ascii="Times New Roman" w:hAnsi="Times New Roman" w:cs="Times New Roman"/>
        </w:rPr>
      </w:pPr>
      <w:r w:rsidRPr="00EE7D36">
        <w:rPr>
          <w:rFonts w:ascii="Times New Roman" w:hAnsi="Times New Roman" w:cs="Times New Roman"/>
        </w:rPr>
        <w:t xml:space="preserve">Kui riket ei ole võimalik kõrvaldada koheselt või kui rikke kõrvaldamine eeldab seadmete ja/või </w:t>
      </w:r>
      <w:r w:rsidR="00194A80" w:rsidRPr="00EE7D36">
        <w:rPr>
          <w:rFonts w:ascii="Times New Roman" w:hAnsi="Times New Roman" w:cs="Times New Roman"/>
        </w:rPr>
        <w:t xml:space="preserve">süsteemi osade väljavahetamist esitab Tööde teostaja hinnakalkulatsiooni vajalike tööde ja seadmete kohta. Rikke kõrvaldamine toimub sel juhul </w:t>
      </w:r>
      <w:r w:rsidR="00194A80" w:rsidRPr="00EE7D36">
        <w:rPr>
          <w:rFonts w:ascii="Times New Roman" w:hAnsi="Times New Roman" w:cs="Times New Roman"/>
          <w:b/>
          <w:bCs/>
        </w:rPr>
        <w:t>24 tunni jooksul</w:t>
      </w:r>
      <w:r w:rsidR="00194A80" w:rsidRPr="00EE7D36">
        <w:rPr>
          <w:rFonts w:ascii="Times New Roman" w:hAnsi="Times New Roman" w:cs="Times New Roman"/>
        </w:rPr>
        <w:t xml:space="preserve"> pärast Tellijapoolset</w:t>
      </w:r>
      <w:r w:rsidR="00B14894" w:rsidRPr="00EE7D36">
        <w:rPr>
          <w:rFonts w:ascii="Times New Roman" w:hAnsi="Times New Roman" w:cs="Times New Roman"/>
        </w:rPr>
        <w:t xml:space="preserve"> hinnakalkulatsiooni aktsepteerimise teatamist Tööde teostajale. </w:t>
      </w:r>
    </w:p>
    <w:p w14:paraId="38E6761E" w14:textId="77777777" w:rsidR="008D1F17" w:rsidRPr="00EE7D36" w:rsidRDefault="008D1F17" w:rsidP="008D1F17">
      <w:pPr>
        <w:pStyle w:val="Loendilik"/>
        <w:ind w:left="360"/>
        <w:jc w:val="both"/>
        <w:rPr>
          <w:rFonts w:ascii="Times New Roman" w:hAnsi="Times New Roman" w:cs="Times New Roman"/>
        </w:rPr>
      </w:pPr>
    </w:p>
    <w:p w14:paraId="4667DC47" w14:textId="7477C4C9" w:rsidR="008D1F17" w:rsidRPr="00EE7D36" w:rsidRDefault="008D1F17" w:rsidP="008D1F17">
      <w:pPr>
        <w:pStyle w:val="Loendilik"/>
        <w:numPr>
          <w:ilvl w:val="1"/>
          <w:numId w:val="16"/>
        </w:numPr>
        <w:jc w:val="both"/>
        <w:rPr>
          <w:rFonts w:ascii="Times New Roman" w:hAnsi="Times New Roman" w:cs="Times New Roman"/>
        </w:rPr>
      </w:pPr>
      <w:r w:rsidRPr="00EE7D36">
        <w:rPr>
          <w:rFonts w:ascii="Times New Roman" w:hAnsi="Times New Roman" w:cs="Times New Roman"/>
        </w:rPr>
        <w:t>Tellija teostab objekti igapäevast ja igakuist hooldust</w:t>
      </w:r>
      <w:r w:rsidR="00741A1F" w:rsidRPr="00EE7D36">
        <w:rPr>
          <w:rFonts w:ascii="Times New Roman" w:hAnsi="Times New Roman" w:cs="Times New Roman"/>
        </w:rPr>
        <w:t>.</w:t>
      </w:r>
    </w:p>
    <w:p w14:paraId="7A4D2111" w14:textId="5255F359" w:rsidR="00741A1F" w:rsidRPr="00EE7D36" w:rsidRDefault="00741A1F" w:rsidP="00741A1F">
      <w:pPr>
        <w:pStyle w:val="Loendilik"/>
        <w:numPr>
          <w:ilvl w:val="2"/>
          <w:numId w:val="16"/>
        </w:numPr>
        <w:jc w:val="both"/>
        <w:rPr>
          <w:rFonts w:ascii="Times New Roman" w:hAnsi="Times New Roman" w:cs="Times New Roman"/>
        </w:rPr>
      </w:pPr>
      <w:r w:rsidRPr="00EE7D36">
        <w:rPr>
          <w:rFonts w:ascii="Times New Roman" w:hAnsi="Times New Roman" w:cs="Times New Roman"/>
        </w:rPr>
        <w:t>Tellija kontrollib igapäevase hoolduse käigust, et:</w:t>
      </w:r>
    </w:p>
    <w:p w14:paraId="3C7471D9" w14:textId="6A29B158" w:rsidR="00741A1F" w:rsidRPr="00EE7D36" w:rsidRDefault="00B33DD8" w:rsidP="00741A1F">
      <w:pPr>
        <w:pStyle w:val="Loendilik"/>
        <w:numPr>
          <w:ilvl w:val="3"/>
          <w:numId w:val="16"/>
        </w:numPr>
        <w:jc w:val="both"/>
        <w:rPr>
          <w:rFonts w:ascii="Times New Roman" w:hAnsi="Times New Roman" w:cs="Times New Roman"/>
        </w:rPr>
      </w:pPr>
      <w:proofErr w:type="spellStart"/>
      <w:r w:rsidRPr="00EE7D36">
        <w:rPr>
          <w:rFonts w:ascii="Times New Roman" w:hAnsi="Times New Roman" w:cs="Times New Roman"/>
        </w:rPr>
        <w:t>Keskseade</w:t>
      </w:r>
      <w:proofErr w:type="spellEnd"/>
      <w:r w:rsidRPr="00EE7D36">
        <w:rPr>
          <w:rFonts w:ascii="Times New Roman" w:hAnsi="Times New Roman" w:cs="Times New Roman"/>
        </w:rPr>
        <w:t xml:space="preserve"> näitab normaalolukorda, vastupidisel juhul registreerib vea päevikus ja teatab sellest Tööde teostajale;</w:t>
      </w:r>
    </w:p>
    <w:p w14:paraId="2A751EC2" w14:textId="2590FE92" w:rsidR="00B33DD8" w:rsidRDefault="00A34EBD" w:rsidP="00741A1F">
      <w:pPr>
        <w:pStyle w:val="Loendilik"/>
        <w:numPr>
          <w:ilvl w:val="3"/>
          <w:numId w:val="16"/>
        </w:numPr>
        <w:jc w:val="both"/>
        <w:rPr>
          <w:rFonts w:ascii="Times New Roman" w:hAnsi="Times New Roman" w:cs="Times New Roman"/>
        </w:rPr>
      </w:pPr>
      <w:r w:rsidRPr="00EE7D36">
        <w:rPr>
          <w:rFonts w:ascii="Times New Roman" w:hAnsi="Times New Roman" w:cs="Times New Roman"/>
        </w:rPr>
        <w:t>Igale eelneval päeval registreeritud veateatele on reageeritud.</w:t>
      </w:r>
    </w:p>
    <w:p w14:paraId="7C6CB1F0" w14:textId="77777777" w:rsidR="001D2C18" w:rsidRPr="00EE7D36" w:rsidRDefault="001D2C18" w:rsidP="001D2C18">
      <w:pPr>
        <w:pStyle w:val="Loendilik"/>
        <w:jc w:val="both"/>
        <w:rPr>
          <w:rFonts w:ascii="Times New Roman" w:hAnsi="Times New Roman" w:cs="Times New Roman"/>
        </w:rPr>
      </w:pPr>
    </w:p>
    <w:p w14:paraId="10ECAC51" w14:textId="12F67DE0" w:rsidR="00334587" w:rsidRPr="00EE7D36" w:rsidRDefault="00BD0659" w:rsidP="00334587">
      <w:pPr>
        <w:pStyle w:val="Loendilik"/>
        <w:numPr>
          <w:ilvl w:val="2"/>
          <w:numId w:val="16"/>
        </w:numPr>
        <w:jc w:val="both"/>
        <w:rPr>
          <w:rFonts w:ascii="Times New Roman" w:hAnsi="Times New Roman" w:cs="Times New Roman"/>
        </w:rPr>
      </w:pPr>
      <w:r w:rsidRPr="00EE7D36">
        <w:rPr>
          <w:rFonts w:ascii="Times New Roman" w:hAnsi="Times New Roman" w:cs="Times New Roman"/>
        </w:rPr>
        <w:t>Tellija kontrollib igakuise hoolduse käigus</w:t>
      </w:r>
      <w:r w:rsidR="00334587" w:rsidRPr="00EE7D36">
        <w:rPr>
          <w:rFonts w:ascii="Times New Roman" w:hAnsi="Times New Roman" w:cs="Times New Roman"/>
        </w:rPr>
        <w:t>:</w:t>
      </w:r>
    </w:p>
    <w:p w14:paraId="6C7B3F0B" w14:textId="4F27C007" w:rsidR="00572CC8" w:rsidRDefault="00334587" w:rsidP="00760A8A">
      <w:pPr>
        <w:pStyle w:val="Loendilik"/>
        <w:numPr>
          <w:ilvl w:val="3"/>
          <w:numId w:val="16"/>
        </w:numPr>
        <w:jc w:val="both"/>
        <w:rPr>
          <w:rFonts w:ascii="Times New Roman" w:hAnsi="Times New Roman" w:cs="Times New Roman"/>
        </w:rPr>
      </w:pPr>
      <w:r w:rsidRPr="00EE7D36">
        <w:rPr>
          <w:rFonts w:ascii="Times New Roman" w:hAnsi="Times New Roman" w:cs="Times New Roman"/>
        </w:rPr>
        <w:t xml:space="preserve">Vähemalt ühe andurivõi teatenupu rakendumist (igal kuul erinevast tsoonist), et katsetada </w:t>
      </w:r>
      <w:proofErr w:type="spellStart"/>
      <w:r w:rsidRPr="00EE7D36">
        <w:rPr>
          <w:rFonts w:ascii="Times New Roman" w:hAnsi="Times New Roman" w:cs="Times New Roman"/>
        </w:rPr>
        <w:t>keskseadme</w:t>
      </w:r>
      <w:proofErr w:type="spellEnd"/>
      <w:r w:rsidR="00666311" w:rsidRPr="00EE7D36">
        <w:rPr>
          <w:rFonts w:ascii="Times New Roman" w:hAnsi="Times New Roman" w:cs="Times New Roman"/>
        </w:rPr>
        <w:t xml:space="preserve"> võimet võtta vastu signaale, anda signaal alarmiseadmetele ja rakendada kõiki teisi hoiatusmehhanisme.</w:t>
      </w:r>
    </w:p>
    <w:p w14:paraId="5ADA01D3" w14:textId="77777777" w:rsidR="00760A8A" w:rsidRDefault="00760A8A" w:rsidP="00760A8A">
      <w:pPr>
        <w:jc w:val="both"/>
        <w:rPr>
          <w:rFonts w:ascii="Times New Roman" w:hAnsi="Times New Roman" w:cs="Times New Roman"/>
        </w:rPr>
      </w:pPr>
    </w:p>
    <w:p w14:paraId="7BED72BC" w14:textId="6F1C6F7C" w:rsidR="00760A8A" w:rsidRPr="00B920C3" w:rsidRDefault="00B920C3" w:rsidP="00760A8A">
      <w:pPr>
        <w:pStyle w:val="Loendilik"/>
        <w:numPr>
          <w:ilvl w:val="0"/>
          <w:numId w:val="16"/>
        </w:numPr>
        <w:autoSpaceDE w:val="0"/>
        <w:autoSpaceDN w:val="0"/>
        <w:spacing w:after="0" w:line="240" w:lineRule="auto"/>
        <w:jc w:val="both"/>
        <w:rPr>
          <w:rFonts w:ascii="Times New Roman" w:hAnsi="Times New Roman" w:cs="Times New Roman"/>
          <w:b/>
          <w:szCs w:val="24"/>
          <w:lang w:eastAsia="et-EE"/>
        </w:rPr>
      </w:pPr>
      <w:r w:rsidRPr="00B920C3">
        <w:rPr>
          <w:rFonts w:ascii="Times New Roman" w:hAnsi="Times New Roman" w:cs="Times New Roman"/>
          <w:b/>
          <w:szCs w:val="24"/>
          <w:lang w:eastAsia="et-EE"/>
        </w:rPr>
        <w:t>HOOLDU</w:t>
      </w:r>
      <w:r>
        <w:rPr>
          <w:rFonts w:ascii="Times New Roman" w:hAnsi="Times New Roman" w:cs="Times New Roman"/>
          <w:b/>
          <w:szCs w:val="24"/>
          <w:lang w:eastAsia="et-EE"/>
        </w:rPr>
        <w:t>S</w:t>
      </w:r>
      <w:r w:rsidRPr="00B920C3">
        <w:rPr>
          <w:rFonts w:ascii="Times New Roman" w:hAnsi="Times New Roman" w:cs="Times New Roman"/>
          <w:b/>
          <w:szCs w:val="24"/>
          <w:lang w:eastAsia="et-EE"/>
        </w:rPr>
        <w:t>OBJEKTIDE LISADUMINE/VÄLJAARVAMINE</w:t>
      </w:r>
    </w:p>
    <w:p w14:paraId="5F579141" w14:textId="77777777" w:rsidR="00760A8A" w:rsidRPr="00B920C3" w:rsidRDefault="00760A8A" w:rsidP="00760A8A">
      <w:pPr>
        <w:autoSpaceDE w:val="0"/>
        <w:autoSpaceDN w:val="0"/>
        <w:rPr>
          <w:rFonts w:ascii="Times New Roman" w:hAnsi="Times New Roman" w:cs="Times New Roman"/>
          <w:bCs/>
          <w:szCs w:val="24"/>
          <w:lang w:eastAsia="et-EE"/>
        </w:rPr>
      </w:pPr>
    </w:p>
    <w:p w14:paraId="3D6C474D" w14:textId="2C4DEFF3" w:rsidR="00760A8A" w:rsidRPr="00B920C3" w:rsidRDefault="00760A8A" w:rsidP="00760A8A">
      <w:pPr>
        <w:pStyle w:val="Loendilik"/>
        <w:numPr>
          <w:ilvl w:val="1"/>
          <w:numId w:val="16"/>
        </w:numPr>
        <w:autoSpaceDE w:val="0"/>
        <w:autoSpaceDN w:val="0"/>
        <w:spacing w:after="0" w:line="240" w:lineRule="auto"/>
        <w:jc w:val="both"/>
        <w:rPr>
          <w:rFonts w:ascii="Times New Roman" w:hAnsi="Times New Roman" w:cs="Times New Roman"/>
          <w:bCs/>
          <w:szCs w:val="24"/>
          <w:lang w:eastAsia="et-EE"/>
        </w:rPr>
      </w:pPr>
      <w:r w:rsidRPr="00B920C3">
        <w:rPr>
          <w:rFonts w:ascii="Times New Roman" w:hAnsi="Times New Roman" w:cs="Times New Roman"/>
          <w:bCs/>
          <w:szCs w:val="24"/>
          <w:lang w:eastAsia="et-EE"/>
        </w:rPr>
        <w:t xml:space="preserve">Objektil </w:t>
      </w:r>
      <w:r w:rsidR="00B920C3" w:rsidRPr="00B920C3">
        <w:rPr>
          <w:rFonts w:ascii="Times New Roman" w:hAnsi="Times New Roman" w:cs="Times New Roman"/>
          <w:bCs/>
          <w:szCs w:val="24"/>
          <w:lang w:eastAsia="et-EE"/>
        </w:rPr>
        <w:t>hoolduse</w:t>
      </w:r>
      <w:r w:rsidRPr="00B920C3">
        <w:rPr>
          <w:rFonts w:ascii="Times New Roman" w:hAnsi="Times New Roman" w:cs="Times New Roman"/>
          <w:bCs/>
          <w:szCs w:val="24"/>
          <w:lang w:eastAsia="et-EE"/>
        </w:rPr>
        <w:t xml:space="preserve"> lõpetamisest teavitab Tellija Töövõtjat 1 kuu ette (vormistatakse lepingu muudatusena).</w:t>
      </w:r>
    </w:p>
    <w:p w14:paraId="7DF822E5" w14:textId="50BF490E" w:rsidR="00760A8A" w:rsidRPr="00B920C3" w:rsidRDefault="00760A8A" w:rsidP="00760A8A">
      <w:pPr>
        <w:pStyle w:val="Loendilik"/>
        <w:numPr>
          <w:ilvl w:val="1"/>
          <w:numId w:val="16"/>
        </w:numPr>
        <w:autoSpaceDE w:val="0"/>
        <w:autoSpaceDN w:val="0"/>
        <w:spacing w:after="0" w:line="240" w:lineRule="auto"/>
        <w:jc w:val="both"/>
        <w:rPr>
          <w:rFonts w:ascii="Times New Roman" w:hAnsi="Times New Roman" w:cs="Times New Roman"/>
          <w:szCs w:val="24"/>
        </w:rPr>
      </w:pPr>
      <w:r w:rsidRPr="00B920C3">
        <w:rPr>
          <w:rFonts w:ascii="Times New Roman" w:hAnsi="Times New Roman" w:cs="Times New Roman"/>
          <w:bCs/>
          <w:szCs w:val="24"/>
          <w:lang w:eastAsia="et-EE"/>
        </w:rPr>
        <w:t xml:space="preserve">Objektide </w:t>
      </w:r>
      <w:r w:rsidR="007C2DD3">
        <w:rPr>
          <w:rFonts w:ascii="Times New Roman" w:hAnsi="Times New Roman" w:cs="Times New Roman"/>
          <w:bCs/>
          <w:szCs w:val="24"/>
          <w:lang w:eastAsia="et-EE"/>
        </w:rPr>
        <w:t>ja/või hooldusteenuste</w:t>
      </w:r>
      <w:r w:rsidR="00081CA0">
        <w:rPr>
          <w:rFonts w:ascii="Times New Roman" w:hAnsi="Times New Roman" w:cs="Times New Roman"/>
          <w:bCs/>
          <w:szCs w:val="24"/>
          <w:lang w:eastAsia="et-EE"/>
        </w:rPr>
        <w:t xml:space="preserve"> lisamiseks </w:t>
      </w:r>
      <w:r w:rsidR="00DB44A0">
        <w:rPr>
          <w:rFonts w:ascii="Times New Roman" w:hAnsi="Times New Roman" w:cs="Times New Roman"/>
          <w:bCs/>
          <w:szCs w:val="24"/>
          <w:lang w:eastAsia="et-EE"/>
        </w:rPr>
        <w:t>hooldusobjektide ni</w:t>
      </w:r>
      <w:r w:rsidRPr="00B920C3">
        <w:rPr>
          <w:rFonts w:ascii="Times New Roman" w:hAnsi="Times New Roman" w:cs="Times New Roman"/>
          <w:bCs/>
          <w:szCs w:val="24"/>
          <w:lang w:eastAsia="et-EE"/>
        </w:rPr>
        <w:t xml:space="preserve">mekirja teeb Tellija vastava kirjaliku hinnapäringu  Töövõtjale. Töövõtja peab esitama hinnapäringus sisalduva objekti </w:t>
      </w:r>
      <w:r w:rsidR="00DB44A0">
        <w:rPr>
          <w:rFonts w:ascii="Times New Roman" w:hAnsi="Times New Roman" w:cs="Times New Roman"/>
          <w:bCs/>
          <w:szCs w:val="24"/>
          <w:lang w:eastAsia="et-EE"/>
        </w:rPr>
        <w:t>hooldus</w:t>
      </w:r>
      <w:r w:rsidRPr="00B920C3">
        <w:rPr>
          <w:rFonts w:ascii="Times New Roman" w:hAnsi="Times New Roman" w:cs="Times New Roman"/>
          <w:bCs/>
          <w:szCs w:val="24"/>
          <w:lang w:eastAsia="et-EE"/>
        </w:rPr>
        <w:t xml:space="preserve">teenuse hinnapakkumise 15 kalendripäeva jooksul alates päringu saamisest. Objekti </w:t>
      </w:r>
      <w:r w:rsidR="00081CA0">
        <w:rPr>
          <w:rFonts w:ascii="Times New Roman" w:hAnsi="Times New Roman" w:cs="Times New Roman"/>
          <w:bCs/>
          <w:szCs w:val="24"/>
          <w:lang w:eastAsia="et-EE"/>
        </w:rPr>
        <w:t xml:space="preserve">ja/või hooldusteenuse </w:t>
      </w:r>
      <w:r w:rsidR="00DB44A0">
        <w:rPr>
          <w:rFonts w:ascii="Times New Roman" w:hAnsi="Times New Roman" w:cs="Times New Roman"/>
          <w:bCs/>
          <w:szCs w:val="24"/>
          <w:lang w:eastAsia="et-EE"/>
        </w:rPr>
        <w:t>hooldus</w:t>
      </w:r>
      <w:r w:rsidRPr="00B920C3">
        <w:rPr>
          <w:rFonts w:ascii="Times New Roman" w:hAnsi="Times New Roman" w:cs="Times New Roman"/>
          <w:bCs/>
          <w:szCs w:val="24"/>
          <w:lang w:eastAsia="et-EE"/>
        </w:rPr>
        <w:t xml:space="preserve">hind peab olema analoogne teiste lepingus toodud objektide </w:t>
      </w:r>
      <w:r w:rsidR="00DB44A0">
        <w:rPr>
          <w:rFonts w:ascii="Times New Roman" w:hAnsi="Times New Roman" w:cs="Times New Roman"/>
          <w:bCs/>
          <w:szCs w:val="24"/>
          <w:lang w:eastAsia="et-EE"/>
        </w:rPr>
        <w:t>hooldus</w:t>
      </w:r>
      <w:r w:rsidRPr="00B920C3">
        <w:rPr>
          <w:rFonts w:ascii="Times New Roman" w:hAnsi="Times New Roman" w:cs="Times New Roman"/>
          <w:bCs/>
          <w:szCs w:val="24"/>
          <w:lang w:eastAsia="et-EE"/>
        </w:rPr>
        <w:t xml:space="preserve">hinnaga. Lisandunud objekti </w:t>
      </w:r>
      <w:r w:rsidR="00081CA0">
        <w:rPr>
          <w:rFonts w:ascii="Times New Roman" w:hAnsi="Times New Roman" w:cs="Times New Roman"/>
          <w:bCs/>
          <w:szCs w:val="24"/>
          <w:lang w:eastAsia="et-EE"/>
        </w:rPr>
        <w:t xml:space="preserve">ja/või hooldusteenuse </w:t>
      </w:r>
      <w:r w:rsidRPr="00B920C3">
        <w:rPr>
          <w:rFonts w:ascii="Times New Roman" w:hAnsi="Times New Roman" w:cs="Times New Roman"/>
          <w:bCs/>
          <w:szCs w:val="24"/>
          <w:lang w:eastAsia="et-EE"/>
        </w:rPr>
        <w:t xml:space="preserve">puhul tuleb Töövõtjal teostama kõik käesolevas lähteülesandes ja selle lisades toodud </w:t>
      </w:r>
      <w:r w:rsidR="007C2DD3">
        <w:rPr>
          <w:rFonts w:ascii="Times New Roman" w:hAnsi="Times New Roman" w:cs="Times New Roman"/>
          <w:bCs/>
          <w:szCs w:val="24"/>
          <w:lang w:eastAsia="et-EE"/>
        </w:rPr>
        <w:t>hooldus</w:t>
      </w:r>
      <w:r w:rsidRPr="00B920C3">
        <w:rPr>
          <w:rFonts w:ascii="Times New Roman" w:hAnsi="Times New Roman" w:cs="Times New Roman"/>
          <w:bCs/>
          <w:szCs w:val="24"/>
          <w:lang w:eastAsia="et-EE"/>
        </w:rPr>
        <w:t>toimingud</w:t>
      </w:r>
      <w:r w:rsidR="007C2DD3">
        <w:rPr>
          <w:rFonts w:ascii="Times New Roman" w:hAnsi="Times New Roman" w:cs="Times New Roman"/>
          <w:bCs/>
          <w:szCs w:val="24"/>
          <w:lang w:eastAsia="et-EE"/>
        </w:rPr>
        <w:t xml:space="preserve"> kui ei lepita kokku teisiti</w:t>
      </w:r>
      <w:r w:rsidRPr="00B920C3">
        <w:rPr>
          <w:rFonts w:ascii="Times New Roman" w:hAnsi="Times New Roman" w:cs="Times New Roman"/>
          <w:bCs/>
          <w:szCs w:val="24"/>
          <w:lang w:eastAsia="et-EE"/>
        </w:rPr>
        <w:t xml:space="preserve">.  </w:t>
      </w:r>
    </w:p>
    <w:p w14:paraId="32263D7B" w14:textId="6A7A9686" w:rsidR="00760A8A" w:rsidRPr="00B920C3" w:rsidRDefault="00760A8A" w:rsidP="00B920C3">
      <w:pPr>
        <w:jc w:val="both"/>
        <w:rPr>
          <w:rFonts w:ascii="Times New Roman" w:hAnsi="Times New Roman" w:cs="Times New Roman"/>
        </w:rPr>
      </w:pPr>
    </w:p>
    <w:p w14:paraId="3D1CD0F5" w14:textId="72F2742D" w:rsidR="008825AF" w:rsidRPr="00B920C3" w:rsidRDefault="008825AF" w:rsidP="00B920C3">
      <w:pPr>
        <w:pStyle w:val="Loendilik"/>
        <w:numPr>
          <w:ilvl w:val="0"/>
          <w:numId w:val="16"/>
        </w:numPr>
        <w:jc w:val="both"/>
        <w:rPr>
          <w:rFonts w:ascii="Times New Roman" w:hAnsi="Times New Roman" w:cs="Times New Roman"/>
          <w:b/>
          <w:bCs/>
        </w:rPr>
      </w:pPr>
      <w:r w:rsidRPr="00B920C3">
        <w:rPr>
          <w:rFonts w:ascii="Times New Roman" w:hAnsi="Times New Roman" w:cs="Times New Roman"/>
          <w:b/>
          <w:bCs/>
        </w:rPr>
        <w:t>LEPINGU MAKSETINGIMUSED</w:t>
      </w:r>
    </w:p>
    <w:p w14:paraId="15890B0B" w14:textId="0D81D9EF" w:rsidR="008825AF" w:rsidRPr="00EE7D36" w:rsidRDefault="008825AF" w:rsidP="008825AF">
      <w:pPr>
        <w:jc w:val="both"/>
      </w:pPr>
      <w:r w:rsidRPr="00EE7D36">
        <w:rPr>
          <w:rFonts w:ascii="Times New Roman" w:hAnsi="Times New Roman" w:cs="Times New Roman"/>
        </w:rPr>
        <w:t xml:space="preserve">Tasu teostatud tööde eest makstakse </w:t>
      </w:r>
      <w:r w:rsidR="008974D3" w:rsidRPr="00EE7D36">
        <w:rPr>
          <w:rFonts w:ascii="Times New Roman" w:hAnsi="Times New Roman" w:cs="Times New Roman"/>
        </w:rPr>
        <w:t>kvartaalselt</w:t>
      </w:r>
      <w:r w:rsidR="004D062C" w:rsidRPr="00EE7D36">
        <w:rPr>
          <w:rFonts w:ascii="Times New Roman" w:hAnsi="Times New Roman" w:cs="Times New Roman"/>
        </w:rPr>
        <w:t xml:space="preserve"> </w:t>
      </w:r>
      <w:r w:rsidRPr="00EE7D36">
        <w:rPr>
          <w:rFonts w:ascii="Times New Roman" w:hAnsi="Times New Roman" w:cs="Times New Roman"/>
        </w:rPr>
        <w:t xml:space="preserve">peale tööde üleandmist ja üleandmis- vastuvõtuakti akti mõlemapoolset allkirjastamist. </w:t>
      </w:r>
    </w:p>
    <w:p w14:paraId="0B49C03A" w14:textId="77777777" w:rsidR="004F6E3E" w:rsidRPr="00EE7D36" w:rsidRDefault="004F6E3E" w:rsidP="004F6E3E">
      <w:pPr>
        <w:jc w:val="both"/>
        <w:rPr>
          <w:rFonts w:ascii="Times New Roman" w:eastAsia="Times New Roman" w:hAnsi="Times New Roman" w:cs="Times New Roman"/>
          <w:color w:val="333333"/>
          <w:lang w:eastAsia="et-EE"/>
        </w:rPr>
      </w:pPr>
    </w:p>
    <w:p w14:paraId="2760254C" w14:textId="78D6AD13" w:rsidR="004F6E3E" w:rsidRPr="00EE7D36" w:rsidRDefault="004F6E3E" w:rsidP="00B920C3">
      <w:pPr>
        <w:pStyle w:val="Loendilik"/>
        <w:numPr>
          <w:ilvl w:val="0"/>
          <w:numId w:val="16"/>
        </w:numPr>
        <w:jc w:val="both"/>
        <w:rPr>
          <w:rFonts w:ascii="Times New Roman" w:hAnsi="Times New Roman" w:cs="Times New Roman"/>
          <w:b/>
          <w:bCs/>
          <w:kern w:val="0"/>
          <w14:ligatures w14:val="none"/>
        </w:rPr>
      </w:pPr>
      <w:r w:rsidRPr="00EE7D36">
        <w:rPr>
          <w:rFonts w:ascii="Times New Roman" w:hAnsi="Times New Roman" w:cs="Times New Roman"/>
          <w:b/>
          <w:bCs/>
          <w:kern w:val="0"/>
          <w14:ligatures w14:val="none"/>
        </w:rPr>
        <w:t>NÕUDED PAKKUJALE, PAKKUJATE KÕRVALDAMINE JA KVALIFITSEERIMINE</w:t>
      </w:r>
    </w:p>
    <w:p w14:paraId="2E839F3D" w14:textId="77777777" w:rsidR="004F6E3E" w:rsidRPr="00EE7D36" w:rsidRDefault="004F6E3E" w:rsidP="004F6E3E">
      <w:pPr>
        <w:spacing w:after="0" w:line="240" w:lineRule="auto"/>
        <w:jc w:val="both"/>
        <w:rPr>
          <w:rFonts w:ascii="Times New Roman" w:eastAsia="Times New Roman" w:hAnsi="Times New Roman" w:cs="Times New Roman"/>
        </w:rPr>
      </w:pPr>
    </w:p>
    <w:p w14:paraId="08439DF3" w14:textId="1B4B97E9" w:rsidR="00A62C18" w:rsidRPr="003D34FC" w:rsidRDefault="00A62C18" w:rsidP="00B920C3">
      <w:pPr>
        <w:pStyle w:val="Loendilik"/>
        <w:numPr>
          <w:ilvl w:val="1"/>
          <w:numId w:val="16"/>
        </w:numPr>
        <w:autoSpaceDE w:val="0"/>
        <w:autoSpaceDN w:val="0"/>
        <w:adjustRightInd w:val="0"/>
        <w:spacing w:line="276" w:lineRule="auto"/>
        <w:jc w:val="both"/>
        <w:rPr>
          <w:rFonts w:ascii="Times New Roman" w:hAnsi="Times New Roman" w:cs="Times New Roman"/>
        </w:rPr>
      </w:pPr>
      <w:r w:rsidRPr="00C863CE">
        <w:rPr>
          <w:rFonts w:ascii="Times New Roman" w:eastAsia="Times New Roman" w:hAnsi="Times New Roman" w:cs="Times New Roman"/>
          <w:b/>
          <w:bCs/>
          <w:color w:val="333333"/>
          <w:u w:val="single"/>
          <w:lang w:eastAsia="et-EE"/>
        </w:rPr>
        <w:t>Pakkuja peab olema teostanud hanke algatamisele eelneva 36 kuu jooksul vähemalt 1 hanke objektiga sarnase töö</w:t>
      </w:r>
      <w:r w:rsidR="00DB7562" w:rsidRPr="00C863CE">
        <w:rPr>
          <w:rFonts w:ascii="Times New Roman" w:eastAsia="Times New Roman" w:hAnsi="Times New Roman" w:cs="Times New Roman"/>
          <w:b/>
          <w:bCs/>
          <w:color w:val="333333"/>
          <w:u w:val="single"/>
          <w:lang w:eastAsia="et-EE"/>
        </w:rPr>
        <w:t xml:space="preserve"> </w:t>
      </w:r>
      <w:r w:rsidR="00866062" w:rsidRPr="00C863CE">
        <w:rPr>
          <w:rFonts w:ascii="Times New Roman" w:eastAsia="Times New Roman" w:hAnsi="Times New Roman" w:cs="Times New Roman"/>
          <w:b/>
          <w:bCs/>
          <w:color w:val="333333"/>
          <w:u w:val="single"/>
          <w:lang w:eastAsia="et-EE"/>
        </w:rPr>
        <w:t xml:space="preserve">(sarnaseks tööks loetakse </w:t>
      </w:r>
      <w:r w:rsidR="00866062" w:rsidRPr="003D34FC">
        <w:rPr>
          <w:rFonts w:ascii="Times New Roman" w:eastAsia="Times New Roman" w:hAnsi="Times New Roman" w:cs="Times New Roman"/>
          <w:b/>
          <w:bCs/>
          <w:color w:val="333333"/>
          <w:u w:val="single"/>
          <w:lang w:eastAsia="et-EE"/>
        </w:rPr>
        <w:t>tuletõrjesignalisatsiooni</w:t>
      </w:r>
      <w:r w:rsidR="00322C1D" w:rsidRPr="003D34FC">
        <w:rPr>
          <w:rFonts w:ascii="Times New Roman" w:eastAsia="Times New Roman" w:hAnsi="Times New Roman" w:cs="Times New Roman"/>
          <w:b/>
          <w:bCs/>
          <w:color w:val="333333"/>
          <w:u w:val="single"/>
          <w:lang w:eastAsia="et-EE"/>
        </w:rPr>
        <w:t xml:space="preserve"> </w:t>
      </w:r>
      <w:r w:rsidR="00C863CE" w:rsidRPr="003D34FC">
        <w:rPr>
          <w:rFonts w:ascii="Times New Roman" w:eastAsia="Times New Roman" w:hAnsi="Times New Roman" w:cs="Times New Roman"/>
          <w:b/>
          <w:bCs/>
          <w:color w:val="333333"/>
          <w:u w:val="single"/>
          <w:lang w:eastAsia="et-EE"/>
        </w:rPr>
        <w:t>või</w:t>
      </w:r>
      <w:r w:rsidR="00866062" w:rsidRPr="003D34FC">
        <w:rPr>
          <w:rFonts w:ascii="Times New Roman" w:eastAsia="Times New Roman" w:hAnsi="Times New Roman" w:cs="Times New Roman"/>
          <w:b/>
          <w:bCs/>
          <w:color w:val="333333"/>
          <w:u w:val="single"/>
          <w:lang w:eastAsia="et-EE"/>
        </w:rPr>
        <w:t xml:space="preserve"> valvesignalisatsiooni hooldustöid)</w:t>
      </w:r>
      <w:r w:rsidR="001D49A2" w:rsidRPr="003D34FC">
        <w:rPr>
          <w:rFonts w:ascii="Times New Roman" w:eastAsia="Times New Roman" w:hAnsi="Times New Roman" w:cs="Times New Roman"/>
          <w:b/>
          <w:bCs/>
          <w:color w:val="333333"/>
          <w:u w:val="single"/>
          <w:lang w:eastAsia="et-EE"/>
        </w:rPr>
        <w:t>, kus objekti</w:t>
      </w:r>
      <w:r w:rsidR="00143DFE" w:rsidRPr="003D34FC">
        <w:rPr>
          <w:rFonts w:ascii="Times New Roman" w:eastAsia="Times New Roman" w:hAnsi="Times New Roman" w:cs="Times New Roman"/>
          <w:b/>
          <w:bCs/>
          <w:color w:val="333333"/>
          <w:u w:val="single"/>
          <w:lang w:eastAsia="et-EE"/>
        </w:rPr>
        <w:t xml:space="preserve">de suurus on </w:t>
      </w:r>
      <w:r w:rsidR="00234B80" w:rsidRPr="003D34FC">
        <w:rPr>
          <w:rFonts w:ascii="Times New Roman" w:eastAsia="Times New Roman" w:hAnsi="Times New Roman" w:cs="Times New Roman"/>
          <w:b/>
          <w:bCs/>
          <w:color w:val="333333"/>
          <w:u w:val="single"/>
          <w:lang w:eastAsia="et-EE"/>
        </w:rPr>
        <w:t>m</w:t>
      </w:r>
      <w:r w:rsidR="00861E50" w:rsidRPr="003D34FC">
        <w:rPr>
          <w:rFonts w:ascii="Times New Roman" w:eastAsia="Times New Roman" w:hAnsi="Times New Roman" w:cs="Times New Roman"/>
          <w:b/>
          <w:bCs/>
          <w:color w:val="333333"/>
          <w:u w:val="single"/>
          <w:lang w:eastAsia="et-EE"/>
        </w:rPr>
        <w:t xml:space="preserve">in </w:t>
      </w:r>
      <w:r w:rsidR="00FD3A7C" w:rsidRPr="003D34FC">
        <w:rPr>
          <w:rFonts w:ascii="Times New Roman" w:eastAsia="Times New Roman" w:hAnsi="Times New Roman" w:cs="Times New Roman"/>
          <w:b/>
          <w:bCs/>
          <w:color w:val="333333"/>
          <w:u w:val="single"/>
          <w:lang w:eastAsia="et-EE"/>
        </w:rPr>
        <w:t>10</w:t>
      </w:r>
      <w:r w:rsidR="00861E50" w:rsidRPr="003D34FC">
        <w:rPr>
          <w:rFonts w:ascii="Times New Roman" w:eastAsia="Times New Roman" w:hAnsi="Times New Roman" w:cs="Times New Roman"/>
          <w:b/>
          <w:bCs/>
          <w:color w:val="333333"/>
          <w:u w:val="single"/>
          <w:lang w:eastAsia="et-EE"/>
        </w:rPr>
        <w:t xml:space="preserve">000 m² </w:t>
      </w:r>
      <w:r w:rsidR="00FD3A7C" w:rsidRPr="003D34FC">
        <w:rPr>
          <w:rFonts w:ascii="Times New Roman" w:eastAsia="Times New Roman" w:hAnsi="Times New Roman" w:cs="Times New Roman"/>
          <w:b/>
          <w:bCs/>
          <w:color w:val="333333"/>
          <w:u w:val="single"/>
          <w:lang w:eastAsia="et-EE"/>
        </w:rPr>
        <w:t xml:space="preserve">kokku </w:t>
      </w:r>
      <w:r w:rsidRPr="003D34FC">
        <w:rPr>
          <w:rFonts w:ascii="Times New Roman" w:eastAsia="Times New Roman" w:hAnsi="Times New Roman" w:cs="Times New Roman"/>
          <w:color w:val="333333"/>
          <w:lang w:eastAsia="et-EE"/>
        </w:rPr>
        <w:t xml:space="preserve">(leping ei pea olema lõppenud, aga peab olema täidetud nimetatud perioodil tellija määratud ulatuses). Pakkuja </w:t>
      </w:r>
      <w:r w:rsidRPr="003D34FC">
        <w:rPr>
          <w:rFonts w:ascii="Times New Roman" w:eastAsia="Times New Roman" w:hAnsi="Times New Roman" w:cs="Times New Roman"/>
          <w:color w:val="333333"/>
          <w:lang w:eastAsia="et-EE"/>
        </w:rPr>
        <w:lastRenderedPageBreak/>
        <w:t xml:space="preserve">esitab loetelu teostatud töödest viitega teostusajale, tööde sisule ja tellijale </w:t>
      </w:r>
      <w:r w:rsidR="004A753A" w:rsidRPr="003D34FC">
        <w:rPr>
          <w:rFonts w:ascii="Times New Roman" w:eastAsia="Times New Roman" w:hAnsi="Times New Roman" w:cs="Times New Roman"/>
          <w:color w:val="333333"/>
          <w:lang w:eastAsia="et-EE"/>
        </w:rPr>
        <w:t>lähteülesande lisas</w:t>
      </w:r>
      <w:r w:rsidRPr="003D34FC">
        <w:rPr>
          <w:rFonts w:ascii="Times New Roman" w:eastAsia="Times New Roman" w:hAnsi="Times New Roman" w:cs="Times New Roman"/>
          <w:color w:val="333333"/>
          <w:lang w:eastAsia="et-EE"/>
        </w:rPr>
        <w:t xml:space="preserve"> toodud tabelis</w:t>
      </w:r>
      <w:r w:rsidR="008974D3" w:rsidRPr="003D34FC">
        <w:rPr>
          <w:rFonts w:ascii="Times New Roman" w:eastAsia="Times New Roman" w:hAnsi="Times New Roman" w:cs="Times New Roman"/>
          <w:color w:val="333333"/>
          <w:lang w:eastAsia="et-EE"/>
        </w:rPr>
        <w:t>.</w:t>
      </w:r>
    </w:p>
    <w:p w14:paraId="60D38719" w14:textId="77777777" w:rsidR="00A27A22" w:rsidRPr="003D34FC" w:rsidRDefault="00421BC9" w:rsidP="00B920C3">
      <w:pPr>
        <w:pStyle w:val="Loendilik"/>
        <w:numPr>
          <w:ilvl w:val="1"/>
          <w:numId w:val="16"/>
        </w:numPr>
        <w:autoSpaceDE w:val="0"/>
        <w:autoSpaceDN w:val="0"/>
        <w:adjustRightInd w:val="0"/>
        <w:spacing w:line="276" w:lineRule="auto"/>
        <w:jc w:val="both"/>
        <w:rPr>
          <w:rFonts w:ascii="Times New Roman" w:hAnsi="Times New Roman" w:cs="Times New Roman"/>
        </w:rPr>
      </w:pPr>
      <w:r w:rsidRPr="003D34FC">
        <w:rPr>
          <w:rFonts w:ascii="Times New Roman" w:eastAsia="Times New Roman" w:hAnsi="Times New Roman" w:cs="Times New Roman"/>
          <w:b/>
          <w:bCs/>
          <w:color w:val="333333"/>
          <w:lang w:eastAsia="et-EE"/>
        </w:rPr>
        <w:t>Tööde teostaja</w:t>
      </w:r>
      <w:r w:rsidR="00920D86" w:rsidRPr="003D34FC">
        <w:rPr>
          <w:rFonts w:ascii="Times New Roman" w:eastAsia="Times New Roman" w:hAnsi="Times New Roman" w:cs="Times New Roman"/>
          <w:b/>
          <w:bCs/>
          <w:color w:val="333333"/>
          <w:lang w:eastAsia="et-EE"/>
        </w:rPr>
        <w:t xml:space="preserve"> tehnilis</w:t>
      </w:r>
      <w:r w:rsidR="00324EF2" w:rsidRPr="003D34FC">
        <w:rPr>
          <w:rFonts w:ascii="Times New Roman" w:eastAsia="Times New Roman" w:hAnsi="Times New Roman" w:cs="Times New Roman"/>
          <w:b/>
          <w:bCs/>
          <w:color w:val="333333"/>
          <w:lang w:eastAsia="et-EE"/>
        </w:rPr>
        <w:t>t</w:t>
      </w:r>
      <w:r w:rsidR="00920D86" w:rsidRPr="003D34FC">
        <w:rPr>
          <w:rFonts w:ascii="Times New Roman" w:eastAsia="Times New Roman" w:hAnsi="Times New Roman" w:cs="Times New Roman"/>
          <w:b/>
          <w:bCs/>
          <w:color w:val="333333"/>
          <w:lang w:eastAsia="et-EE"/>
        </w:rPr>
        <w:t>el töötajatel</w:t>
      </w:r>
      <w:r w:rsidR="00920D86" w:rsidRPr="003D34FC">
        <w:rPr>
          <w:rFonts w:ascii="Times New Roman" w:eastAsia="Times New Roman" w:hAnsi="Times New Roman" w:cs="Times New Roman"/>
          <w:color w:val="333333"/>
          <w:lang w:eastAsia="et-EE"/>
        </w:rPr>
        <w:t xml:space="preserve"> </w:t>
      </w:r>
      <w:r w:rsidR="004A1BBF" w:rsidRPr="003D34FC">
        <w:rPr>
          <w:rFonts w:ascii="Times New Roman" w:hAnsi="Times New Roman" w:cs="Times New Roman"/>
          <w:lang w:eastAsia="et-EE"/>
        </w:rPr>
        <w:t>peab olema</w:t>
      </w:r>
      <w:r w:rsidR="000B20F8" w:rsidRPr="003D34FC">
        <w:rPr>
          <w:rFonts w:ascii="Times New Roman" w:hAnsi="Times New Roman" w:cs="Times New Roman"/>
          <w:lang w:eastAsia="et-EE"/>
        </w:rPr>
        <w:t xml:space="preserve"> </w:t>
      </w:r>
      <w:r w:rsidR="00D00D91" w:rsidRPr="003D34FC">
        <w:rPr>
          <w:rFonts w:ascii="Times New Roman" w:hAnsi="Times New Roman" w:cs="Times New Roman"/>
          <w:lang w:eastAsia="et-EE"/>
        </w:rPr>
        <w:t>oma valdkonna pädevus</w:t>
      </w:r>
      <w:r w:rsidR="007C356D" w:rsidRPr="003D34FC">
        <w:rPr>
          <w:rFonts w:ascii="Times New Roman" w:hAnsi="Times New Roman" w:cs="Times New Roman"/>
          <w:lang w:eastAsia="et-EE"/>
        </w:rPr>
        <w:t xml:space="preserve">. </w:t>
      </w:r>
    </w:p>
    <w:p w14:paraId="2E8198FF" w14:textId="54B9C799" w:rsidR="00A27A22" w:rsidRPr="003D34FC" w:rsidRDefault="007C356D" w:rsidP="00B920C3">
      <w:pPr>
        <w:pStyle w:val="Loendilik"/>
        <w:numPr>
          <w:ilvl w:val="2"/>
          <w:numId w:val="16"/>
        </w:numPr>
        <w:autoSpaceDE w:val="0"/>
        <w:autoSpaceDN w:val="0"/>
        <w:adjustRightInd w:val="0"/>
        <w:spacing w:line="276" w:lineRule="auto"/>
        <w:jc w:val="both"/>
        <w:rPr>
          <w:rFonts w:ascii="Times New Roman" w:hAnsi="Times New Roman" w:cs="Times New Roman"/>
        </w:rPr>
      </w:pPr>
      <w:r w:rsidRPr="003D34FC">
        <w:rPr>
          <w:rFonts w:ascii="Times New Roman" w:hAnsi="Times New Roman" w:cs="Times New Roman"/>
          <w:u w:val="single"/>
          <w:lang w:eastAsia="et-EE"/>
        </w:rPr>
        <w:t>A</w:t>
      </w:r>
      <w:r w:rsidR="009006ED" w:rsidRPr="003D34FC">
        <w:rPr>
          <w:rFonts w:ascii="Times New Roman" w:hAnsi="Times New Roman" w:cs="Times New Roman"/>
          <w:u w:val="single"/>
        </w:rPr>
        <w:t>utomaatse evakuatsioonivalguste ja paanika vältimise valgustite kontroll</w:t>
      </w:r>
      <w:r w:rsidR="006F1EDE" w:rsidRPr="003D34FC">
        <w:rPr>
          <w:rFonts w:ascii="Times New Roman" w:hAnsi="Times New Roman" w:cs="Times New Roman"/>
          <w:u w:val="single"/>
        </w:rPr>
        <w:t>i</w:t>
      </w:r>
      <w:r w:rsidR="009006ED" w:rsidRPr="003D34FC">
        <w:rPr>
          <w:rFonts w:ascii="Times New Roman" w:hAnsi="Times New Roman" w:cs="Times New Roman"/>
          <w:u w:val="single"/>
        </w:rPr>
        <w:t xml:space="preserve"> ja hooldustööd</w:t>
      </w:r>
      <w:r w:rsidR="00DA274B" w:rsidRPr="003D34FC">
        <w:rPr>
          <w:rFonts w:ascii="Times New Roman" w:hAnsi="Times New Roman" w:cs="Times New Roman"/>
          <w:u w:val="single"/>
        </w:rPr>
        <w:t>e</w:t>
      </w:r>
      <w:r w:rsidR="00DA274B" w:rsidRPr="003D34FC">
        <w:rPr>
          <w:rFonts w:ascii="Times New Roman" w:hAnsi="Times New Roman" w:cs="Times New Roman"/>
        </w:rPr>
        <w:t xml:space="preserve"> puhul</w:t>
      </w:r>
      <w:r w:rsidR="000D3F71" w:rsidRPr="003D34FC">
        <w:rPr>
          <w:rFonts w:ascii="Times New Roman" w:hAnsi="Times New Roman" w:cs="Times New Roman"/>
        </w:rPr>
        <w:t xml:space="preserve"> peab </w:t>
      </w:r>
      <w:r w:rsidR="00BC14B9">
        <w:rPr>
          <w:rFonts w:ascii="Times New Roman" w:hAnsi="Times New Roman" w:cs="Times New Roman"/>
        </w:rPr>
        <w:t xml:space="preserve">pakkujal olema vähemalt 1 </w:t>
      </w:r>
      <w:r w:rsidR="000D3F71" w:rsidRPr="003D34FC">
        <w:rPr>
          <w:rFonts w:ascii="Times New Roman" w:hAnsi="Times New Roman" w:cs="Times New Roman"/>
        </w:rPr>
        <w:t>tehnili</w:t>
      </w:r>
      <w:r w:rsidR="002403D1">
        <w:rPr>
          <w:rFonts w:ascii="Times New Roman" w:hAnsi="Times New Roman" w:cs="Times New Roman"/>
        </w:rPr>
        <w:t>ne</w:t>
      </w:r>
      <w:r w:rsidR="000D3F71" w:rsidRPr="003D34FC">
        <w:rPr>
          <w:rFonts w:ascii="Times New Roman" w:hAnsi="Times New Roman" w:cs="Times New Roman"/>
        </w:rPr>
        <w:t xml:space="preserve"> töötaja</w:t>
      </w:r>
      <w:r w:rsidR="002403D1">
        <w:rPr>
          <w:rFonts w:ascii="Times New Roman" w:hAnsi="Times New Roman" w:cs="Times New Roman"/>
        </w:rPr>
        <w:t xml:space="preserve">, kellel on </w:t>
      </w:r>
      <w:r w:rsidR="000D3F71" w:rsidRPr="003D34FC">
        <w:rPr>
          <w:rFonts w:ascii="Times New Roman" w:hAnsi="Times New Roman" w:cs="Times New Roman"/>
          <w:lang w:eastAsia="et-EE"/>
        </w:rPr>
        <w:t>elektritööde B-klassi pädevustunnistus</w:t>
      </w:r>
      <w:r w:rsidR="006F0701" w:rsidRPr="003D34FC">
        <w:rPr>
          <w:rFonts w:ascii="Times New Roman" w:hAnsi="Times New Roman" w:cs="Times New Roman"/>
          <w:lang w:eastAsia="et-EE"/>
        </w:rPr>
        <w:t>, ATS- koolitused läbinud</w:t>
      </w:r>
      <w:r w:rsidR="003F5E7C" w:rsidRPr="003D34FC">
        <w:rPr>
          <w:rFonts w:ascii="Times New Roman" w:hAnsi="Times New Roman" w:cs="Times New Roman"/>
          <w:lang w:eastAsia="et-EE"/>
        </w:rPr>
        <w:t>)</w:t>
      </w:r>
      <w:r w:rsidR="000B20F8" w:rsidRPr="003D34FC">
        <w:rPr>
          <w:rFonts w:ascii="Times New Roman" w:hAnsi="Times New Roman" w:cs="Times New Roman"/>
          <w:lang w:eastAsia="et-EE"/>
        </w:rPr>
        <w:t>.</w:t>
      </w:r>
      <w:r w:rsidR="00AE4E25" w:rsidRPr="003D34FC">
        <w:rPr>
          <w:lang w:eastAsia="et-EE"/>
        </w:rPr>
        <w:t xml:space="preserve"> </w:t>
      </w:r>
      <w:r w:rsidR="00B8392B">
        <w:rPr>
          <w:rFonts w:ascii="Times New Roman" w:hAnsi="Times New Roman" w:cs="Times New Roman"/>
          <w:lang w:eastAsia="et-EE"/>
        </w:rPr>
        <w:t>Pakkuja</w:t>
      </w:r>
      <w:r w:rsidR="00B8392B" w:rsidRPr="003D34FC">
        <w:rPr>
          <w:rFonts w:ascii="Times New Roman" w:hAnsi="Times New Roman" w:cs="Times New Roman"/>
          <w:lang w:eastAsia="et-EE"/>
        </w:rPr>
        <w:t xml:space="preserve"> peab </w:t>
      </w:r>
      <w:r w:rsidR="00B8392B">
        <w:rPr>
          <w:rFonts w:ascii="Times New Roman" w:hAnsi="Times New Roman" w:cs="Times New Roman"/>
          <w:lang w:eastAsia="et-EE"/>
        </w:rPr>
        <w:t>lisama töötaja andmed „Kinnituste vormile“</w:t>
      </w:r>
      <w:r w:rsidR="00D9177D">
        <w:rPr>
          <w:rFonts w:ascii="Times New Roman" w:hAnsi="Times New Roman" w:cs="Times New Roman"/>
          <w:lang w:eastAsia="et-EE"/>
        </w:rPr>
        <w:t xml:space="preserve"> ja esitama </w:t>
      </w:r>
      <w:r w:rsidR="00B8392B">
        <w:rPr>
          <w:rFonts w:ascii="Times New Roman" w:hAnsi="Times New Roman" w:cs="Times New Roman"/>
          <w:lang w:eastAsia="et-EE"/>
        </w:rPr>
        <w:t xml:space="preserve"> </w:t>
      </w:r>
      <w:r w:rsidR="00D9177D">
        <w:rPr>
          <w:rFonts w:ascii="Times New Roman" w:hAnsi="Times New Roman" w:cs="Times New Roman"/>
          <w:lang w:eastAsia="et-EE"/>
        </w:rPr>
        <w:t>tema</w:t>
      </w:r>
      <w:r w:rsidR="00AE4E25" w:rsidRPr="003D34FC">
        <w:rPr>
          <w:rFonts w:ascii="Times New Roman" w:hAnsi="Times New Roman" w:cs="Times New Roman"/>
          <w:lang w:eastAsia="et-EE"/>
        </w:rPr>
        <w:t xml:space="preserve"> B-klassi pädevustunnistuse koopia</w:t>
      </w:r>
      <w:r w:rsidR="00A27A22" w:rsidRPr="003D34FC">
        <w:rPr>
          <w:rFonts w:ascii="Times New Roman" w:hAnsi="Times New Roman" w:cs="Times New Roman"/>
          <w:lang w:eastAsia="et-EE"/>
        </w:rPr>
        <w:t xml:space="preserve"> või viite kutsetunnistusele kutsetunnistuse registris</w:t>
      </w:r>
      <w:r w:rsidR="00AD4C33" w:rsidRPr="003D34FC">
        <w:rPr>
          <w:rFonts w:ascii="Times New Roman" w:hAnsi="Times New Roman" w:cs="Times New Roman"/>
          <w:lang w:eastAsia="et-EE"/>
        </w:rPr>
        <w:t xml:space="preserve">. </w:t>
      </w:r>
    </w:p>
    <w:p w14:paraId="4FBA5ED3" w14:textId="7F0D5624" w:rsidR="002A6CE7" w:rsidRPr="003D34FC" w:rsidRDefault="00AD4C33" w:rsidP="00B920C3">
      <w:pPr>
        <w:pStyle w:val="Loendilik"/>
        <w:numPr>
          <w:ilvl w:val="2"/>
          <w:numId w:val="16"/>
        </w:numPr>
        <w:autoSpaceDE w:val="0"/>
        <w:autoSpaceDN w:val="0"/>
        <w:adjustRightInd w:val="0"/>
        <w:spacing w:line="276" w:lineRule="auto"/>
        <w:jc w:val="both"/>
        <w:rPr>
          <w:rFonts w:ascii="Times New Roman" w:hAnsi="Times New Roman" w:cs="Times New Roman"/>
        </w:rPr>
      </w:pPr>
      <w:r w:rsidRPr="003D34FC">
        <w:rPr>
          <w:rFonts w:ascii="Times New Roman" w:hAnsi="Times New Roman" w:cs="Times New Roman"/>
          <w:u w:val="single"/>
          <w:lang w:eastAsia="et-EE"/>
        </w:rPr>
        <w:t>ATS hooldussüsteemi</w:t>
      </w:r>
      <w:r w:rsidRPr="003D34FC">
        <w:rPr>
          <w:rFonts w:ascii="Times New Roman" w:hAnsi="Times New Roman" w:cs="Times New Roman"/>
          <w:lang w:eastAsia="et-EE"/>
        </w:rPr>
        <w:t xml:space="preserve"> puhul peab</w:t>
      </w:r>
      <w:r w:rsidR="00552F35" w:rsidRPr="003D34FC">
        <w:rPr>
          <w:rFonts w:ascii="Times New Roman" w:hAnsi="Times New Roman" w:cs="Times New Roman"/>
          <w:lang w:eastAsia="et-EE"/>
        </w:rPr>
        <w:t xml:space="preserve"> pakkujal olema vähemalt 1 turvasüsteemide tehnik, tase 4 kvalifikatsiooniga. </w:t>
      </w:r>
      <w:r w:rsidR="006B61C7">
        <w:rPr>
          <w:rFonts w:ascii="Times New Roman" w:hAnsi="Times New Roman" w:cs="Times New Roman"/>
          <w:lang w:eastAsia="et-EE"/>
        </w:rPr>
        <w:t>Pakkuja</w:t>
      </w:r>
      <w:r w:rsidR="006B61C7" w:rsidRPr="003D34FC">
        <w:rPr>
          <w:rFonts w:ascii="Times New Roman" w:hAnsi="Times New Roman" w:cs="Times New Roman"/>
          <w:lang w:eastAsia="et-EE"/>
        </w:rPr>
        <w:t xml:space="preserve"> peab </w:t>
      </w:r>
      <w:r w:rsidR="006B61C7">
        <w:rPr>
          <w:rFonts w:ascii="Times New Roman" w:hAnsi="Times New Roman" w:cs="Times New Roman"/>
          <w:lang w:eastAsia="et-EE"/>
        </w:rPr>
        <w:t>lisama töötaja andmed  „Kinnituste vormile</w:t>
      </w:r>
      <w:r w:rsidR="00DA7381">
        <w:rPr>
          <w:rFonts w:ascii="Times New Roman" w:hAnsi="Times New Roman" w:cs="Times New Roman"/>
          <w:lang w:eastAsia="et-EE"/>
        </w:rPr>
        <w:t>“</w:t>
      </w:r>
      <w:r w:rsidR="006B61C7" w:rsidRPr="003D34FC">
        <w:rPr>
          <w:rFonts w:ascii="Times New Roman" w:hAnsi="Times New Roman" w:cs="Times New Roman"/>
          <w:lang w:eastAsia="et-EE"/>
        </w:rPr>
        <w:t xml:space="preserve"> </w:t>
      </w:r>
      <w:r w:rsidR="00A27A22" w:rsidRPr="003D34FC">
        <w:rPr>
          <w:rFonts w:ascii="Times New Roman" w:hAnsi="Times New Roman" w:cs="Times New Roman"/>
          <w:lang w:eastAsia="et-EE"/>
        </w:rPr>
        <w:t xml:space="preserve">ja </w:t>
      </w:r>
      <w:r w:rsidR="00DA7381">
        <w:rPr>
          <w:rFonts w:ascii="Times New Roman" w:hAnsi="Times New Roman" w:cs="Times New Roman"/>
          <w:lang w:eastAsia="et-EE"/>
        </w:rPr>
        <w:t xml:space="preserve">esitama </w:t>
      </w:r>
      <w:r w:rsidR="00A27A22" w:rsidRPr="003D34FC">
        <w:rPr>
          <w:rFonts w:ascii="Times New Roman" w:hAnsi="Times New Roman" w:cs="Times New Roman"/>
          <w:lang w:eastAsia="et-EE"/>
        </w:rPr>
        <w:t xml:space="preserve">koopia </w:t>
      </w:r>
      <w:r w:rsidR="00DA7381">
        <w:rPr>
          <w:rFonts w:ascii="Times New Roman" w:hAnsi="Times New Roman" w:cs="Times New Roman"/>
          <w:lang w:eastAsia="et-EE"/>
        </w:rPr>
        <w:t xml:space="preserve">tema </w:t>
      </w:r>
      <w:r w:rsidR="00A27A22" w:rsidRPr="003D34FC">
        <w:rPr>
          <w:rFonts w:ascii="Times New Roman" w:hAnsi="Times New Roman" w:cs="Times New Roman"/>
          <w:lang w:eastAsia="et-EE"/>
        </w:rPr>
        <w:t>kutsetunnistusest või viite kutsetunnistusele kutsetunnistuse registris.</w:t>
      </w:r>
      <w:r w:rsidR="008F6015" w:rsidRPr="003D34FC">
        <w:rPr>
          <w:rFonts w:ascii="Times New Roman" w:hAnsi="Times New Roman" w:cs="Times New Roman"/>
          <w:lang w:eastAsia="et-EE"/>
        </w:rPr>
        <w:t xml:space="preserve"> </w:t>
      </w:r>
    </w:p>
    <w:p w14:paraId="07D5DD38" w14:textId="6A16F9FC" w:rsidR="0099735A" w:rsidRDefault="002A6CE7" w:rsidP="00B920C3">
      <w:pPr>
        <w:pStyle w:val="Loendilik"/>
        <w:numPr>
          <w:ilvl w:val="1"/>
          <w:numId w:val="16"/>
        </w:numPr>
        <w:autoSpaceDE w:val="0"/>
        <w:autoSpaceDN w:val="0"/>
        <w:adjustRightInd w:val="0"/>
        <w:spacing w:line="276" w:lineRule="auto"/>
        <w:jc w:val="both"/>
        <w:rPr>
          <w:rFonts w:ascii="Times New Roman" w:hAnsi="Times New Roman" w:cs="Times New Roman"/>
        </w:rPr>
      </w:pPr>
      <w:r w:rsidRPr="003D34FC">
        <w:rPr>
          <w:rFonts w:ascii="Times New Roman" w:hAnsi="Times New Roman" w:cs="Times New Roman"/>
          <w:b/>
          <w:bCs/>
        </w:rPr>
        <w:t>Pakkumuse esitamise eelduseks on objekti</w:t>
      </w:r>
      <w:r w:rsidR="00AD4662" w:rsidRPr="003D34FC">
        <w:rPr>
          <w:rFonts w:ascii="Times New Roman" w:hAnsi="Times New Roman" w:cs="Times New Roman"/>
          <w:b/>
          <w:bCs/>
        </w:rPr>
        <w:t>de</w:t>
      </w:r>
      <w:r w:rsidRPr="003D34FC">
        <w:rPr>
          <w:rFonts w:ascii="Times New Roman" w:hAnsi="Times New Roman" w:cs="Times New Roman"/>
          <w:b/>
          <w:bCs/>
        </w:rPr>
        <w:t>ga tutvumine</w:t>
      </w:r>
      <w:r w:rsidRPr="003D34FC">
        <w:rPr>
          <w:rFonts w:ascii="Times New Roman" w:hAnsi="Times New Roman" w:cs="Times New Roman"/>
        </w:rPr>
        <w:t>. Objekti</w:t>
      </w:r>
      <w:r w:rsidR="00AD4662" w:rsidRPr="003D34FC">
        <w:rPr>
          <w:rFonts w:ascii="Times New Roman" w:hAnsi="Times New Roman" w:cs="Times New Roman"/>
        </w:rPr>
        <w:t>de</w:t>
      </w:r>
      <w:r w:rsidRPr="003D34FC">
        <w:rPr>
          <w:rFonts w:ascii="Times New Roman" w:hAnsi="Times New Roman" w:cs="Times New Roman"/>
        </w:rPr>
        <w:t>ga tutvumi</w:t>
      </w:r>
      <w:r w:rsidR="00AD4662" w:rsidRPr="003D34FC">
        <w:rPr>
          <w:rFonts w:ascii="Times New Roman" w:hAnsi="Times New Roman" w:cs="Times New Roman"/>
        </w:rPr>
        <w:t xml:space="preserve">ne toimub </w:t>
      </w:r>
      <w:r w:rsidR="003D34FC" w:rsidRPr="00226A27">
        <w:rPr>
          <w:rFonts w:ascii="Times New Roman" w:hAnsi="Times New Roman" w:cs="Times New Roman"/>
          <w:b/>
          <w:bCs/>
          <w:color w:val="FF0000"/>
        </w:rPr>
        <w:t>20</w:t>
      </w:r>
      <w:r w:rsidR="00856AF9" w:rsidRPr="00226A27">
        <w:rPr>
          <w:rFonts w:ascii="Times New Roman" w:hAnsi="Times New Roman" w:cs="Times New Roman"/>
          <w:b/>
          <w:bCs/>
          <w:color w:val="FF0000"/>
        </w:rPr>
        <w:t xml:space="preserve">.11.2024 kl 10:00 ja </w:t>
      </w:r>
      <w:r w:rsidR="003D34FC" w:rsidRPr="00226A27">
        <w:rPr>
          <w:rFonts w:ascii="Times New Roman" w:hAnsi="Times New Roman" w:cs="Times New Roman"/>
          <w:b/>
          <w:bCs/>
          <w:color w:val="FF0000"/>
        </w:rPr>
        <w:t>27</w:t>
      </w:r>
      <w:r w:rsidR="00856AF9" w:rsidRPr="00226A27">
        <w:rPr>
          <w:rFonts w:ascii="Times New Roman" w:hAnsi="Times New Roman" w:cs="Times New Roman"/>
          <w:b/>
          <w:bCs/>
          <w:color w:val="FF0000"/>
        </w:rPr>
        <w:t>.11.2024 kl 1</w:t>
      </w:r>
      <w:r w:rsidR="003D34FC" w:rsidRPr="00226A27">
        <w:rPr>
          <w:rFonts w:ascii="Times New Roman" w:hAnsi="Times New Roman" w:cs="Times New Roman"/>
          <w:b/>
          <w:bCs/>
          <w:color w:val="FF0000"/>
        </w:rPr>
        <w:t>0</w:t>
      </w:r>
      <w:r w:rsidR="00856AF9" w:rsidRPr="00226A27">
        <w:rPr>
          <w:rFonts w:ascii="Times New Roman" w:hAnsi="Times New Roman" w:cs="Times New Roman"/>
          <w:b/>
          <w:bCs/>
          <w:color w:val="FF0000"/>
        </w:rPr>
        <w:t>:00</w:t>
      </w:r>
      <w:r w:rsidR="00856AF9" w:rsidRPr="003D34FC">
        <w:rPr>
          <w:rFonts w:ascii="Times New Roman" w:hAnsi="Times New Roman" w:cs="Times New Roman"/>
        </w:rPr>
        <w:t>. Objektide tutvumiseks tuleb eelnevalt registreerida</w:t>
      </w:r>
      <w:r w:rsidR="002C4EF7" w:rsidRPr="003D34FC">
        <w:rPr>
          <w:rFonts w:ascii="Times New Roman" w:hAnsi="Times New Roman" w:cs="Times New Roman"/>
        </w:rPr>
        <w:t xml:space="preserve">, teatades oma soovist e-postil </w:t>
      </w:r>
      <w:hyperlink r:id="rId10" w:history="1">
        <w:r w:rsidR="002C4EF7" w:rsidRPr="003D34FC">
          <w:rPr>
            <w:rStyle w:val="Hperlink"/>
            <w:rFonts w:ascii="Times New Roman" w:hAnsi="Times New Roman" w:cs="Times New Roman"/>
          </w:rPr>
          <w:t>mari.mandel-madise@kanepi.ee</w:t>
        </w:r>
      </w:hyperlink>
      <w:r w:rsidR="002C4EF7" w:rsidRPr="003D34FC">
        <w:rPr>
          <w:rFonts w:ascii="Times New Roman" w:hAnsi="Times New Roman" w:cs="Times New Roman"/>
        </w:rPr>
        <w:t xml:space="preserve">. Potentsiaalne pakkuja võib osaleda eelregistreerimisega mõlemal objektide külastusel. </w:t>
      </w:r>
      <w:r w:rsidRPr="003D34FC">
        <w:rPr>
          <w:rFonts w:ascii="Times New Roman" w:hAnsi="Times New Roman" w:cs="Times New Roman"/>
        </w:rPr>
        <w:t>Objektiga tutvumise kohta koostatakse kahepoolselt allkirjastatud akt.</w:t>
      </w:r>
    </w:p>
    <w:p w14:paraId="1517673B" w14:textId="62036C03" w:rsidR="00360707" w:rsidRPr="00360707" w:rsidRDefault="00360707" w:rsidP="00B540A7">
      <w:pPr>
        <w:pStyle w:val="Loendilik"/>
        <w:numPr>
          <w:ilvl w:val="2"/>
          <w:numId w:val="16"/>
        </w:numPr>
        <w:autoSpaceDE w:val="0"/>
        <w:autoSpaceDN w:val="0"/>
        <w:adjustRightInd w:val="0"/>
        <w:spacing w:line="276" w:lineRule="auto"/>
        <w:jc w:val="both"/>
        <w:rPr>
          <w:rFonts w:ascii="Times New Roman" w:hAnsi="Times New Roman" w:cs="Times New Roman"/>
          <w:b/>
          <w:bCs/>
        </w:rPr>
      </w:pPr>
      <w:r>
        <w:rPr>
          <w:rFonts w:ascii="Times New Roman" w:hAnsi="Times New Roman" w:cs="Times New Roman"/>
          <w:b/>
          <w:bCs/>
        </w:rPr>
        <w:t>Nõutavad k</w:t>
      </w:r>
      <w:r w:rsidR="00B540A7" w:rsidRPr="00360707">
        <w:rPr>
          <w:rFonts w:ascii="Times New Roman" w:hAnsi="Times New Roman" w:cs="Times New Roman"/>
          <w:b/>
          <w:bCs/>
        </w:rPr>
        <w:t>üla</w:t>
      </w:r>
      <w:r w:rsidRPr="00360707">
        <w:rPr>
          <w:rFonts w:ascii="Times New Roman" w:hAnsi="Times New Roman" w:cs="Times New Roman"/>
          <w:b/>
          <w:bCs/>
        </w:rPr>
        <w:t>statavad objektid:</w:t>
      </w:r>
    </w:p>
    <w:tbl>
      <w:tblPr>
        <w:tblStyle w:val="Kontuurtabel"/>
        <w:tblW w:w="0" w:type="auto"/>
        <w:tblLook w:val="04A0" w:firstRow="1" w:lastRow="0" w:firstColumn="1" w:lastColumn="0" w:noHBand="0" w:noVBand="1"/>
      </w:tblPr>
      <w:tblGrid>
        <w:gridCol w:w="4531"/>
      </w:tblGrid>
      <w:tr w:rsidR="00360707" w:rsidRPr="000558B8" w14:paraId="52FB280D" w14:textId="77777777" w:rsidTr="00476300">
        <w:tc>
          <w:tcPr>
            <w:tcW w:w="4531" w:type="dxa"/>
          </w:tcPr>
          <w:p w14:paraId="3DDFEFB1" w14:textId="77777777" w:rsidR="00360707" w:rsidRPr="000558B8" w:rsidRDefault="00360707" w:rsidP="00476300">
            <w:pPr>
              <w:rPr>
                <w:b/>
                <w:bCs/>
              </w:rPr>
            </w:pPr>
            <w:r w:rsidRPr="000558B8">
              <w:rPr>
                <w:b/>
                <w:bCs/>
              </w:rPr>
              <w:t>OBJEKT</w:t>
            </w:r>
          </w:p>
        </w:tc>
      </w:tr>
      <w:tr w:rsidR="00360707" w14:paraId="799D300C" w14:textId="77777777" w:rsidTr="00476300">
        <w:tc>
          <w:tcPr>
            <w:tcW w:w="4531" w:type="dxa"/>
          </w:tcPr>
          <w:p w14:paraId="72800879" w14:textId="77777777" w:rsidR="00360707" w:rsidRPr="00360707" w:rsidRDefault="00360707" w:rsidP="00476300">
            <w:pPr>
              <w:rPr>
                <w:b/>
                <w:bCs/>
              </w:rPr>
            </w:pPr>
            <w:r w:rsidRPr="00360707">
              <w:rPr>
                <w:b/>
                <w:bCs/>
              </w:rPr>
              <w:t>Kanepi Gümnaasium</w:t>
            </w:r>
          </w:p>
          <w:p w14:paraId="34D20F2E" w14:textId="77777777" w:rsidR="00360707" w:rsidRPr="00360707" w:rsidRDefault="00360707" w:rsidP="00476300"/>
        </w:tc>
      </w:tr>
      <w:tr w:rsidR="00360707" w14:paraId="363BD70A" w14:textId="77777777" w:rsidTr="00476300">
        <w:tc>
          <w:tcPr>
            <w:tcW w:w="4531" w:type="dxa"/>
          </w:tcPr>
          <w:p w14:paraId="1E49427C" w14:textId="77777777" w:rsidR="00360707" w:rsidRPr="00360707" w:rsidRDefault="00360707" w:rsidP="00476300">
            <w:pPr>
              <w:rPr>
                <w:b/>
                <w:bCs/>
              </w:rPr>
            </w:pPr>
            <w:r w:rsidRPr="00360707">
              <w:rPr>
                <w:b/>
                <w:bCs/>
              </w:rPr>
              <w:t>Kanepi lasteaed, raamatukogu ning noortekeskus</w:t>
            </w:r>
          </w:p>
          <w:p w14:paraId="7B8847EA" w14:textId="77777777" w:rsidR="00360707" w:rsidRPr="00360707" w:rsidRDefault="00360707" w:rsidP="00476300"/>
        </w:tc>
      </w:tr>
      <w:tr w:rsidR="00360707" w14:paraId="2ADFEE72" w14:textId="77777777" w:rsidTr="00476300">
        <w:tc>
          <w:tcPr>
            <w:tcW w:w="4531" w:type="dxa"/>
          </w:tcPr>
          <w:p w14:paraId="30B57E5D" w14:textId="77777777" w:rsidR="00360707" w:rsidRPr="00360707" w:rsidRDefault="00360707" w:rsidP="00476300">
            <w:pPr>
              <w:rPr>
                <w:b/>
                <w:bCs/>
              </w:rPr>
            </w:pPr>
            <w:r w:rsidRPr="00360707">
              <w:rPr>
                <w:b/>
                <w:bCs/>
              </w:rPr>
              <w:t>Kanepi vallavalitsus</w:t>
            </w:r>
          </w:p>
          <w:p w14:paraId="3DBD868F" w14:textId="77777777" w:rsidR="00360707" w:rsidRPr="00360707" w:rsidRDefault="00360707" w:rsidP="00476300"/>
        </w:tc>
      </w:tr>
      <w:tr w:rsidR="00360707" w14:paraId="407B9ECC" w14:textId="77777777" w:rsidTr="00476300">
        <w:tc>
          <w:tcPr>
            <w:tcW w:w="4531" w:type="dxa"/>
          </w:tcPr>
          <w:p w14:paraId="6BA07611" w14:textId="77777777" w:rsidR="00360707" w:rsidRPr="00360707" w:rsidRDefault="00360707" w:rsidP="00476300">
            <w:pPr>
              <w:rPr>
                <w:b/>
                <w:bCs/>
              </w:rPr>
            </w:pPr>
            <w:r w:rsidRPr="00360707">
              <w:rPr>
                <w:b/>
                <w:bCs/>
              </w:rPr>
              <w:t>Saverna lasteaed Sipsik</w:t>
            </w:r>
          </w:p>
          <w:p w14:paraId="05DE6955" w14:textId="77777777" w:rsidR="00360707" w:rsidRPr="00360707" w:rsidRDefault="00360707" w:rsidP="00476300"/>
        </w:tc>
      </w:tr>
      <w:tr w:rsidR="00360707" w14:paraId="22D6B7EE" w14:textId="77777777" w:rsidTr="00476300">
        <w:tc>
          <w:tcPr>
            <w:tcW w:w="4531" w:type="dxa"/>
          </w:tcPr>
          <w:p w14:paraId="6187C56F" w14:textId="77777777" w:rsidR="00360707" w:rsidRPr="00360707" w:rsidRDefault="00360707" w:rsidP="00476300">
            <w:pPr>
              <w:rPr>
                <w:b/>
                <w:bCs/>
              </w:rPr>
            </w:pPr>
            <w:r w:rsidRPr="00360707">
              <w:rPr>
                <w:b/>
                <w:bCs/>
              </w:rPr>
              <w:t>Saverna külakeskus ja raamatukogu</w:t>
            </w:r>
          </w:p>
          <w:p w14:paraId="30AE1E8C" w14:textId="77777777" w:rsidR="00360707" w:rsidRPr="00360707" w:rsidRDefault="00360707" w:rsidP="00476300"/>
        </w:tc>
      </w:tr>
      <w:tr w:rsidR="00360707" w14:paraId="11BC2199" w14:textId="77777777" w:rsidTr="00476300">
        <w:tc>
          <w:tcPr>
            <w:tcW w:w="4531" w:type="dxa"/>
          </w:tcPr>
          <w:p w14:paraId="225ADB7D" w14:textId="77777777" w:rsidR="00360707" w:rsidRPr="00360707" w:rsidRDefault="00360707" w:rsidP="00476300">
            <w:pPr>
              <w:rPr>
                <w:b/>
                <w:bCs/>
              </w:rPr>
            </w:pPr>
            <w:r w:rsidRPr="00360707">
              <w:rPr>
                <w:b/>
                <w:bCs/>
              </w:rPr>
              <w:t>Saverna hooldekodu</w:t>
            </w:r>
          </w:p>
          <w:p w14:paraId="12A2FC77" w14:textId="77777777" w:rsidR="00360707" w:rsidRPr="00360707" w:rsidRDefault="00360707" w:rsidP="00476300"/>
        </w:tc>
      </w:tr>
      <w:tr w:rsidR="00360707" w14:paraId="637BEE16" w14:textId="77777777" w:rsidTr="00476300">
        <w:tc>
          <w:tcPr>
            <w:tcW w:w="4531" w:type="dxa"/>
          </w:tcPr>
          <w:p w14:paraId="79619F2E" w14:textId="77777777" w:rsidR="00360707" w:rsidRPr="00360707" w:rsidRDefault="00360707" w:rsidP="00476300">
            <w:pPr>
              <w:rPr>
                <w:b/>
                <w:bCs/>
              </w:rPr>
            </w:pPr>
            <w:r w:rsidRPr="00360707">
              <w:rPr>
                <w:b/>
                <w:bCs/>
              </w:rPr>
              <w:t>Saverna Põhikool koos kõrvalhoonega Kooli tee 6/2</w:t>
            </w:r>
          </w:p>
          <w:p w14:paraId="3124952F" w14:textId="77777777" w:rsidR="00360707" w:rsidRPr="00360707" w:rsidRDefault="00360707" w:rsidP="00476300"/>
        </w:tc>
      </w:tr>
      <w:tr w:rsidR="00360707" w14:paraId="6B4A88B0" w14:textId="77777777" w:rsidTr="00476300">
        <w:tc>
          <w:tcPr>
            <w:tcW w:w="4531" w:type="dxa"/>
          </w:tcPr>
          <w:p w14:paraId="24699CCF" w14:textId="77777777" w:rsidR="00360707" w:rsidRPr="00360707" w:rsidRDefault="00360707" w:rsidP="00476300">
            <w:pPr>
              <w:rPr>
                <w:b/>
                <w:bCs/>
              </w:rPr>
            </w:pPr>
            <w:r w:rsidRPr="00360707">
              <w:rPr>
                <w:b/>
                <w:bCs/>
              </w:rPr>
              <w:t>Saverna Põhikooli kõrvalhoone Kooli tee 6/3</w:t>
            </w:r>
          </w:p>
          <w:p w14:paraId="02B16A60" w14:textId="77777777" w:rsidR="00360707" w:rsidRPr="00360707" w:rsidRDefault="00360707" w:rsidP="00476300"/>
        </w:tc>
      </w:tr>
      <w:tr w:rsidR="00360707" w:rsidRPr="007F1019" w14:paraId="51FB8347" w14:textId="77777777" w:rsidTr="00476300">
        <w:tc>
          <w:tcPr>
            <w:tcW w:w="4531" w:type="dxa"/>
          </w:tcPr>
          <w:p w14:paraId="256AC167" w14:textId="77777777" w:rsidR="00360707" w:rsidRPr="00360707" w:rsidRDefault="00360707" w:rsidP="00476300">
            <w:pPr>
              <w:rPr>
                <w:b/>
                <w:bCs/>
              </w:rPr>
            </w:pPr>
            <w:r w:rsidRPr="00360707">
              <w:rPr>
                <w:b/>
                <w:bCs/>
              </w:rPr>
              <w:t>Krootuse hooldekodu</w:t>
            </w:r>
          </w:p>
          <w:p w14:paraId="0B8A4165" w14:textId="77777777" w:rsidR="00360707" w:rsidRPr="00360707" w:rsidRDefault="00360707" w:rsidP="00476300">
            <w:pPr>
              <w:rPr>
                <w:b/>
                <w:bCs/>
              </w:rPr>
            </w:pPr>
          </w:p>
        </w:tc>
      </w:tr>
      <w:tr w:rsidR="00360707" w:rsidRPr="007F1019" w14:paraId="17986F0A" w14:textId="77777777" w:rsidTr="00476300">
        <w:tc>
          <w:tcPr>
            <w:tcW w:w="4531" w:type="dxa"/>
          </w:tcPr>
          <w:p w14:paraId="38E80E7D" w14:textId="77777777" w:rsidR="00360707" w:rsidRPr="00360707" w:rsidRDefault="00360707" w:rsidP="00476300">
            <w:pPr>
              <w:rPr>
                <w:b/>
                <w:bCs/>
              </w:rPr>
            </w:pPr>
            <w:r w:rsidRPr="00360707">
              <w:rPr>
                <w:b/>
                <w:bCs/>
              </w:rPr>
              <w:t>Krootuse Põhikool</w:t>
            </w:r>
          </w:p>
          <w:p w14:paraId="3980A721" w14:textId="77777777" w:rsidR="00360707" w:rsidRPr="00360707" w:rsidRDefault="00360707" w:rsidP="00476300">
            <w:pPr>
              <w:rPr>
                <w:b/>
                <w:bCs/>
              </w:rPr>
            </w:pPr>
          </w:p>
        </w:tc>
      </w:tr>
      <w:tr w:rsidR="00360707" w:rsidRPr="007F1019" w14:paraId="72B898A6" w14:textId="77777777" w:rsidTr="00476300">
        <w:tc>
          <w:tcPr>
            <w:tcW w:w="4531" w:type="dxa"/>
          </w:tcPr>
          <w:p w14:paraId="4DE88223" w14:textId="77777777" w:rsidR="00360707" w:rsidRPr="00360707" w:rsidRDefault="00360707" w:rsidP="00476300">
            <w:pPr>
              <w:rPr>
                <w:b/>
                <w:bCs/>
              </w:rPr>
            </w:pPr>
            <w:r w:rsidRPr="00360707">
              <w:rPr>
                <w:b/>
                <w:bCs/>
              </w:rPr>
              <w:t>Krootuse lasteaed</w:t>
            </w:r>
          </w:p>
          <w:p w14:paraId="6BD558B2" w14:textId="77777777" w:rsidR="00360707" w:rsidRPr="00360707" w:rsidRDefault="00360707" w:rsidP="00476300">
            <w:pPr>
              <w:rPr>
                <w:b/>
                <w:bCs/>
              </w:rPr>
            </w:pPr>
          </w:p>
        </w:tc>
      </w:tr>
      <w:tr w:rsidR="00360707" w:rsidRPr="007F1019" w14:paraId="05FBB2C2" w14:textId="77777777" w:rsidTr="00476300">
        <w:tc>
          <w:tcPr>
            <w:tcW w:w="4531" w:type="dxa"/>
          </w:tcPr>
          <w:p w14:paraId="2EC51F67" w14:textId="77777777" w:rsidR="00360707" w:rsidRPr="00360707" w:rsidRDefault="00360707" w:rsidP="00476300">
            <w:pPr>
              <w:rPr>
                <w:b/>
                <w:bCs/>
              </w:rPr>
            </w:pPr>
            <w:r w:rsidRPr="00360707">
              <w:rPr>
                <w:b/>
                <w:bCs/>
              </w:rPr>
              <w:t>Krootuse raamatukogu ja külakeskus</w:t>
            </w:r>
          </w:p>
          <w:p w14:paraId="5B527913" w14:textId="77777777" w:rsidR="00360707" w:rsidRPr="00360707" w:rsidRDefault="00360707" w:rsidP="00476300">
            <w:pPr>
              <w:rPr>
                <w:b/>
                <w:bCs/>
              </w:rPr>
            </w:pPr>
          </w:p>
        </w:tc>
      </w:tr>
      <w:tr w:rsidR="00360707" w:rsidRPr="000558B8" w14:paraId="4BC1B599" w14:textId="77777777" w:rsidTr="00476300">
        <w:tc>
          <w:tcPr>
            <w:tcW w:w="4531" w:type="dxa"/>
          </w:tcPr>
          <w:p w14:paraId="25C9DA20" w14:textId="77777777" w:rsidR="00360707" w:rsidRPr="00360707" w:rsidRDefault="00360707" w:rsidP="00476300">
            <w:pPr>
              <w:rPr>
                <w:b/>
                <w:bCs/>
              </w:rPr>
            </w:pPr>
            <w:r w:rsidRPr="00360707">
              <w:rPr>
                <w:b/>
                <w:bCs/>
              </w:rPr>
              <w:t>Kanepi jäätmejaam</w:t>
            </w:r>
          </w:p>
        </w:tc>
      </w:tr>
    </w:tbl>
    <w:p w14:paraId="7DC1A882" w14:textId="29E0C8C3" w:rsidR="00B540A7" w:rsidRDefault="00B540A7" w:rsidP="00360707">
      <w:pPr>
        <w:autoSpaceDE w:val="0"/>
        <w:autoSpaceDN w:val="0"/>
        <w:adjustRightInd w:val="0"/>
        <w:spacing w:line="276" w:lineRule="auto"/>
        <w:jc w:val="both"/>
        <w:rPr>
          <w:rFonts w:ascii="Times New Roman" w:hAnsi="Times New Roman" w:cs="Times New Roman"/>
        </w:rPr>
      </w:pPr>
    </w:p>
    <w:p w14:paraId="66602C5F" w14:textId="11D5FFA3" w:rsidR="00870684" w:rsidRDefault="00360707" w:rsidP="00870684">
      <w:pPr>
        <w:pStyle w:val="Loendilik"/>
        <w:numPr>
          <w:ilvl w:val="2"/>
          <w:numId w:val="16"/>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Ülejäänud hanke</w:t>
      </w:r>
      <w:r w:rsidR="00870684">
        <w:rPr>
          <w:rFonts w:ascii="Times New Roman" w:hAnsi="Times New Roman" w:cs="Times New Roman"/>
        </w:rPr>
        <w:t>s olevaid objekte külastatakse vaid vajadusel.</w:t>
      </w:r>
    </w:p>
    <w:p w14:paraId="615BDC02" w14:textId="77777777" w:rsidR="00D3574E" w:rsidRDefault="00D3574E" w:rsidP="00D3574E">
      <w:pPr>
        <w:autoSpaceDE w:val="0"/>
        <w:autoSpaceDN w:val="0"/>
        <w:adjustRightInd w:val="0"/>
        <w:spacing w:line="276" w:lineRule="auto"/>
        <w:jc w:val="both"/>
        <w:rPr>
          <w:rFonts w:ascii="Times New Roman" w:hAnsi="Times New Roman" w:cs="Times New Roman"/>
        </w:rPr>
      </w:pPr>
    </w:p>
    <w:p w14:paraId="7FEAB425" w14:textId="77777777" w:rsidR="00D3574E" w:rsidRDefault="00D3574E" w:rsidP="00D3574E">
      <w:pPr>
        <w:autoSpaceDE w:val="0"/>
        <w:autoSpaceDN w:val="0"/>
        <w:adjustRightInd w:val="0"/>
        <w:spacing w:line="276" w:lineRule="auto"/>
        <w:jc w:val="both"/>
        <w:rPr>
          <w:rFonts w:ascii="Times New Roman" w:hAnsi="Times New Roman" w:cs="Times New Roman"/>
        </w:rPr>
      </w:pPr>
    </w:p>
    <w:p w14:paraId="3373017B" w14:textId="77777777" w:rsidR="00D3574E" w:rsidRPr="00D3574E" w:rsidRDefault="00D3574E" w:rsidP="00D3574E">
      <w:pPr>
        <w:autoSpaceDE w:val="0"/>
        <w:autoSpaceDN w:val="0"/>
        <w:adjustRightInd w:val="0"/>
        <w:spacing w:line="276" w:lineRule="auto"/>
        <w:jc w:val="both"/>
        <w:rPr>
          <w:rFonts w:ascii="Times New Roman" w:hAnsi="Times New Roman" w:cs="Times New Roman"/>
        </w:rPr>
      </w:pPr>
    </w:p>
    <w:p w14:paraId="07FA745E" w14:textId="77DFDF39" w:rsidR="004F6E3E" w:rsidRPr="00EE7D36" w:rsidRDefault="004F6E3E" w:rsidP="00B920C3">
      <w:pPr>
        <w:pStyle w:val="Loendilik"/>
        <w:numPr>
          <w:ilvl w:val="1"/>
          <w:numId w:val="16"/>
        </w:numPr>
        <w:autoSpaceDE w:val="0"/>
        <w:autoSpaceDN w:val="0"/>
        <w:adjustRightInd w:val="0"/>
        <w:spacing w:line="276" w:lineRule="auto"/>
        <w:jc w:val="both"/>
        <w:rPr>
          <w:rFonts w:ascii="Times New Roman" w:hAnsi="Times New Roman" w:cs="Times New Roman"/>
        </w:rPr>
      </w:pPr>
      <w:r w:rsidRPr="003D34FC">
        <w:rPr>
          <w:rFonts w:ascii="Times New Roman" w:eastAsia="Times New Roman" w:hAnsi="Times New Roman" w:cs="Times New Roman"/>
          <w:kern w:val="0"/>
          <w14:ligatures w14:val="none"/>
        </w:rPr>
        <w:t>Hankijal on õigus kontrollida pakkujal kõrvaldamise aluste puudumist kogu hanke vältel ning mitte sõlmida hankelepingut pakkujaga, kellel esinevad RHS § 95</w:t>
      </w:r>
      <w:r w:rsidRPr="00EE7D36">
        <w:rPr>
          <w:rFonts w:ascii="Times New Roman" w:eastAsia="Times New Roman" w:hAnsi="Times New Roman" w:cs="Times New Roman"/>
          <w:kern w:val="0"/>
          <w14:ligatures w14:val="none"/>
        </w:rPr>
        <w:t xml:space="preserve"> lõikes 1 sätestatud kõrvaldamise alused. </w:t>
      </w:r>
    </w:p>
    <w:p w14:paraId="2E4EE2B0" w14:textId="77777777" w:rsidR="004F6E3E" w:rsidRPr="00EE7D36" w:rsidRDefault="004F6E3E" w:rsidP="00B920C3">
      <w:pPr>
        <w:numPr>
          <w:ilvl w:val="1"/>
          <w:numId w:val="16"/>
        </w:numPr>
        <w:spacing w:after="0" w:line="240" w:lineRule="auto"/>
        <w:contextualSpacing/>
        <w:jc w:val="both"/>
        <w:rPr>
          <w:rFonts w:ascii="Times New Roman" w:eastAsia="Times New Roman" w:hAnsi="Times New Roman" w:cs="Times New Roman"/>
          <w:kern w:val="0"/>
          <w14:ligatures w14:val="none"/>
        </w:rPr>
      </w:pPr>
      <w:r w:rsidRPr="00EE7D36">
        <w:rPr>
          <w:rFonts w:ascii="Times New Roman" w:eastAsia="Times New Roman" w:hAnsi="Times New Roman" w:cs="Times New Roman"/>
          <w:kern w:val="0"/>
          <w14:ligatures w14:val="none"/>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235B37AE" w14:textId="77777777" w:rsidR="004F6E3E" w:rsidRPr="00EE7D36" w:rsidRDefault="004F6E3E" w:rsidP="00B920C3">
      <w:pPr>
        <w:numPr>
          <w:ilvl w:val="1"/>
          <w:numId w:val="16"/>
        </w:numPr>
        <w:spacing w:after="0" w:line="240" w:lineRule="auto"/>
        <w:contextualSpacing/>
        <w:jc w:val="both"/>
        <w:rPr>
          <w:rFonts w:ascii="Times New Roman" w:eastAsia="Times New Roman" w:hAnsi="Times New Roman" w:cs="Times New Roman"/>
          <w:kern w:val="0"/>
          <w14:ligatures w14:val="none"/>
        </w:rPr>
      </w:pPr>
      <w:r w:rsidRPr="00EE7D36">
        <w:rPr>
          <w:rFonts w:ascii="Times New Roman" w:eastAsia="Times New Roman" w:hAnsi="Times New Roman" w:cs="Times New Roman"/>
          <w:kern w:val="0"/>
          <w14:ligatures w14:val="none"/>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7D73DB75" w14:textId="77777777" w:rsidR="004F6E3E" w:rsidRPr="00EE7D36" w:rsidRDefault="004F6E3E" w:rsidP="00B920C3">
      <w:pPr>
        <w:numPr>
          <w:ilvl w:val="1"/>
          <w:numId w:val="16"/>
        </w:numPr>
        <w:spacing w:after="0" w:line="240" w:lineRule="auto"/>
        <w:contextualSpacing/>
        <w:jc w:val="both"/>
        <w:rPr>
          <w:rFonts w:ascii="Times New Roman" w:eastAsia="Times New Roman" w:hAnsi="Times New Roman" w:cs="Times New Roman"/>
          <w:kern w:val="0"/>
          <w14:ligatures w14:val="none"/>
        </w:rPr>
      </w:pPr>
      <w:r w:rsidRPr="00EE7D36">
        <w:rPr>
          <w:rFonts w:ascii="Times New Roman" w:eastAsia="Times New Roman" w:hAnsi="Times New Roman" w:cs="Times New Roman"/>
          <w:kern w:val="0"/>
          <w14:ligatures w14:val="none"/>
        </w:rPr>
        <w:t>Kvalifitseerimata jäetud pakkuja ei osale edasises hankemenetluses.</w:t>
      </w:r>
    </w:p>
    <w:p w14:paraId="60B7221F" w14:textId="77777777" w:rsidR="004F6E3E" w:rsidRPr="00EE7D36" w:rsidRDefault="004F6E3E" w:rsidP="004F6E3E">
      <w:pPr>
        <w:spacing w:before="120" w:after="0" w:line="240" w:lineRule="auto"/>
        <w:jc w:val="both"/>
        <w:rPr>
          <w:rFonts w:ascii="Times New Roman" w:eastAsia="Times New Roman" w:hAnsi="Times New Roman" w:cs="Times New Roman"/>
        </w:rPr>
      </w:pPr>
    </w:p>
    <w:p w14:paraId="6CA4DA99" w14:textId="77777777" w:rsidR="004F6E3E" w:rsidRPr="00EE7D36" w:rsidRDefault="004F6E3E" w:rsidP="00B920C3">
      <w:pPr>
        <w:numPr>
          <w:ilvl w:val="0"/>
          <w:numId w:val="16"/>
        </w:numPr>
        <w:spacing w:before="120" w:after="0" w:line="240" w:lineRule="auto"/>
        <w:contextualSpacing/>
        <w:jc w:val="both"/>
        <w:rPr>
          <w:rFonts w:ascii="Times New Roman" w:eastAsia="Times New Roman" w:hAnsi="Times New Roman" w:cs="Times New Roman"/>
          <w:b/>
          <w:bCs/>
          <w:kern w:val="0"/>
          <w14:ligatures w14:val="none"/>
        </w:rPr>
      </w:pPr>
      <w:r w:rsidRPr="00EE7D36">
        <w:rPr>
          <w:rFonts w:ascii="Times New Roman" w:eastAsia="Times New Roman" w:hAnsi="Times New Roman" w:cs="Times New Roman"/>
          <w:b/>
          <w:bCs/>
          <w:kern w:val="0"/>
          <w14:ligatures w14:val="none"/>
        </w:rPr>
        <w:t>NÕUDED PAKKUMUSELE, PAKKUMUSTE VASTAVUSE KONTROLL</w:t>
      </w:r>
    </w:p>
    <w:p w14:paraId="0B630989" w14:textId="77777777" w:rsidR="004F6E3E" w:rsidRPr="00EE7D36" w:rsidRDefault="004F6E3E" w:rsidP="004F6E3E">
      <w:pPr>
        <w:spacing w:before="120" w:after="0" w:line="240" w:lineRule="auto"/>
        <w:ind w:left="360"/>
        <w:contextualSpacing/>
        <w:jc w:val="both"/>
        <w:rPr>
          <w:rFonts w:ascii="Times New Roman" w:eastAsia="Times New Roman" w:hAnsi="Times New Roman" w:cs="Times New Roman"/>
          <w:b/>
          <w:bCs/>
          <w:kern w:val="0"/>
          <w14:ligatures w14:val="none"/>
        </w:rPr>
      </w:pPr>
    </w:p>
    <w:p w14:paraId="71717A40" w14:textId="77777777" w:rsidR="004F6E3E" w:rsidRPr="00EE7D36" w:rsidRDefault="004F6E3E" w:rsidP="00B920C3">
      <w:pPr>
        <w:numPr>
          <w:ilvl w:val="1"/>
          <w:numId w:val="16"/>
        </w:numPr>
        <w:spacing w:after="0" w:line="240" w:lineRule="auto"/>
        <w:jc w:val="both"/>
        <w:rPr>
          <w:rFonts w:ascii="Times New Roman" w:hAnsi="Times New Roman" w:cs="Times New Roman"/>
          <w:kern w:val="0"/>
          <w14:ligatures w14:val="none"/>
        </w:rPr>
      </w:pPr>
      <w:r w:rsidRPr="00EE7D36">
        <w:rPr>
          <w:rFonts w:ascii="Times New Roman" w:hAnsi="Times New Roman" w:cs="Times New Roman"/>
          <w:kern w:val="0"/>
          <w14:ligatures w14:val="none"/>
        </w:rPr>
        <w:t xml:space="preserve">Hinnapakkumuse vormil (Lisa 1) esitatud hind on eurodes ning tuleb esitada kahe koma koha täpsusega. Ilma maksumuseta hindasid (sh nii 0 kui negatiivse väärtusega arvud) ei ole lubatud kasutada ja sellised pakkumused loetakse mittevastavaks ning lükatakse tagasi. </w:t>
      </w:r>
    </w:p>
    <w:p w14:paraId="296BCCE8" w14:textId="77777777" w:rsidR="004F6E3E" w:rsidRPr="00EE7D36" w:rsidRDefault="004F6E3E" w:rsidP="00B920C3">
      <w:pPr>
        <w:numPr>
          <w:ilvl w:val="1"/>
          <w:numId w:val="16"/>
        </w:numPr>
        <w:spacing w:after="0" w:line="240" w:lineRule="auto"/>
        <w:jc w:val="both"/>
        <w:rPr>
          <w:rFonts w:ascii="Times New Roman" w:hAnsi="Times New Roman" w:cs="Times New Roman"/>
          <w:kern w:val="0"/>
          <w14:ligatures w14:val="none"/>
        </w:rPr>
      </w:pPr>
      <w:r w:rsidRPr="00EE7D36">
        <w:rPr>
          <w:rFonts w:ascii="Times New Roman" w:hAnsi="Times New Roman" w:cs="Times New Roman"/>
          <w:kern w:val="0"/>
          <w14:ligatures w14:val="none"/>
        </w:rPr>
        <w:t>Alternatiivsete lahenduste või tingimusliku või osalise pakkumuse esitamine ei ole lubatud.</w:t>
      </w:r>
    </w:p>
    <w:p w14:paraId="27A0AA3D" w14:textId="77777777" w:rsidR="004F6E3E" w:rsidRPr="00EE7D36" w:rsidRDefault="004F6E3E" w:rsidP="00B920C3">
      <w:pPr>
        <w:numPr>
          <w:ilvl w:val="1"/>
          <w:numId w:val="16"/>
        </w:numPr>
        <w:spacing w:after="0" w:line="240" w:lineRule="auto"/>
        <w:jc w:val="both"/>
        <w:rPr>
          <w:rFonts w:ascii="Times New Roman" w:hAnsi="Times New Roman" w:cs="Times New Roman"/>
          <w:kern w:val="0"/>
          <w14:ligatures w14:val="none"/>
        </w:rPr>
      </w:pPr>
      <w:r w:rsidRPr="00EE7D36">
        <w:rPr>
          <w:rFonts w:ascii="Times New Roman" w:hAnsi="Times New Roman" w:cs="Times New Roman"/>
          <w:kern w:val="0"/>
          <w14:ligatures w14:val="none"/>
        </w:rPr>
        <w:t xml:space="preserve">Pakkujad võivad esitada pakkumuse ühiselt. Ühispakkujate ühise pakkumuse esitamisel loetakse, et lepingu täitmise eest vastutavad ühispakkujad solidaarselt. </w:t>
      </w:r>
    </w:p>
    <w:p w14:paraId="59AFA459" w14:textId="77777777" w:rsidR="004F6E3E" w:rsidRPr="00EE7D36" w:rsidRDefault="004F6E3E" w:rsidP="00B920C3">
      <w:pPr>
        <w:numPr>
          <w:ilvl w:val="1"/>
          <w:numId w:val="16"/>
        </w:numPr>
        <w:spacing w:after="0" w:line="240" w:lineRule="auto"/>
        <w:jc w:val="both"/>
        <w:rPr>
          <w:rFonts w:ascii="Times New Roman" w:hAnsi="Times New Roman" w:cs="Times New Roman"/>
          <w:kern w:val="0"/>
          <w14:ligatures w14:val="none"/>
        </w:rPr>
      </w:pPr>
      <w:r w:rsidRPr="00EE7D36">
        <w:rPr>
          <w:rFonts w:ascii="Times New Roman" w:hAnsi="Times New Roman" w:cs="Times New Roman"/>
          <w:kern w:val="0"/>
          <w14:ligatures w14:val="none"/>
        </w:rPr>
        <w:t>Pakkumus peab olemaas jõus 60 päeva alates pakkumuse esitamisest.</w:t>
      </w:r>
    </w:p>
    <w:p w14:paraId="4240E165" w14:textId="77777777" w:rsidR="004F6E3E" w:rsidRPr="00EE7D36" w:rsidRDefault="004F6E3E" w:rsidP="00B920C3">
      <w:pPr>
        <w:numPr>
          <w:ilvl w:val="1"/>
          <w:numId w:val="16"/>
        </w:numPr>
        <w:spacing w:after="0" w:line="240" w:lineRule="auto"/>
        <w:jc w:val="both"/>
        <w:rPr>
          <w:rFonts w:ascii="Times New Roman" w:hAnsi="Times New Roman" w:cs="Times New Roman"/>
          <w:kern w:val="0"/>
          <w14:ligatures w14:val="none"/>
        </w:rPr>
      </w:pPr>
      <w:r w:rsidRPr="00EE7D36">
        <w:rPr>
          <w:rFonts w:ascii="Times New Roman" w:hAnsi="Times New Roman" w:cs="Times New Roman"/>
          <w:kern w:val="0"/>
          <w14:ligatures w14:val="none"/>
        </w:rPr>
        <w:t xml:space="preserve">Pakkumuse jõusoleku tähtaja pikendamisele kohaldatakse RHS § 112 sätestatut. </w:t>
      </w:r>
    </w:p>
    <w:p w14:paraId="4E13AB38" w14:textId="77777777" w:rsidR="004F6E3E" w:rsidRPr="00EE7D36" w:rsidRDefault="004F6E3E" w:rsidP="00B920C3">
      <w:pPr>
        <w:numPr>
          <w:ilvl w:val="1"/>
          <w:numId w:val="16"/>
        </w:numPr>
        <w:spacing w:after="0" w:line="240" w:lineRule="auto"/>
        <w:jc w:val="both"/>
        <w:rPr>
          <w:rFonts w:ascii="Times New Roman" w:hAnsi="Times New Roman" w:cs="Times New Roman"/>
          <w:kern w:val="0"/>
          <w14:ligatures w14:val="none"/>
        </w:rPr>
      </w:pPr>
      <w:r w:rsidRPr="00EE7D36">
        <w:rPr>
          <w:rFonts w:ascii="Times New Roman" w:hAnsi="Times New Roman" w:cs="Times New Roman"/>
          <w:kern w:val="0"/>
          <w14:ligatures w14:val="none"/>
        </w:rPr>
        <w:t xml:space="preserve">Hankija tunnistab pakkumuse vastavaks, kui see vastab lähteülesandes sätestatud nõuetele ja  kui selles ei esine sisulisi kõrvalekaldeid lähteülesandes nimetatud tingimustest. </w:t>
      </w:r>
    </w:p>
    <w:p w14:paraId="639C60C7" w14:textId="77777777" w:rsidR="004F6E3E" w:rsidRPr="00EE7D36" w:rsidRDefault="004F6E3E" w:rsidP="00B920C3">
      <w:pPr>
        <w:numPr>
          <w:ilvl w:val="1"/>
          <w:numId w:val="16"/>
        </w:numPr>
        <w:spacing w:after="0" w:line="240" w:lineRule="auto"/>
        <w:jc w:val="both"/>
        <w:rPr>
          <w:rFonts w:ascii="Times New Roman" w:hAnsi="Times New Roman" w:cs="Times New Roman"/>
          <w:kern w:val="0"/>
          <w14:ligatures w14:val="none"/>
        </w:rPr>
      </w:pPr>
      <w:r w:rsidRPr="00EE7D36">
        <w:rPr>
          <w:rFonts w:ascii="Times New Roman" w:hAnsi="Times New Roman" w:cs="Times New Roman"/>
          <w:kern w:val="0"/>
          <w14:ligatures w14:val="none"/>
        </w:rPr>
        <w:t xml:space="preserve">Hankija lükkab pakkumuse tagasi, kui pakkumus ei vasta lähteülesandes sätestatud nõuetele või kui pakkuja ei esita tähtajaks hankija nõutud selgitusi või kui pakkuja selgituste põhjal ei ole võimalik üheselt hinnata pakkumuse vastavust lähteülesandes esitatud tingimustele. </w:t>
      </w:r>
    </w:p>
    <w:p w14:paraId="01399F8B" w14:textId="77777777" w:rsidR="004F6E3E" w:rsidRPr="00EE7D36" w:rsidRDefault="004F6E3E" w:rsidP="00B920C3">
      <w:pPr>
        <w:numPr>
          <w:ilvl w:val="1"/>
          <w:numId w:val="16"/>
        </w:numPr>
        <w:spacing w:after="0" w:line="240" w:lineRule="auto"/>
        <w:jc w:val="both"/>
        <w:rPr>
          <w:rFonts w:ascii="Times New Roman" w:hAnsi="Times New Roman" w:cs="Times New Roman"/>
          <w:kern w:val="0"/>
          <w14:ligatures w14:val="none"/>
        </w:rPr>
      </w:pPr>
      <w:r w:rsidRPr="00EE7D36">
        <w:rPr>
          <w:rFonts w:ascii="Times New Roman" w:hAnsi="Times New Roman" w:cs="Times New Roman"/>
          <w:kern w:val="0"/>
          <w14:ligatures w14:val="none"/>
        </w:rPr>
        <w:t xml:space="preserve">Kui hankija leiab, et esitatud pakkumuse maksumus on hankelepingu eset arvestades põhjendamatult madal, kohaldab Hankija RHS § 115 lg 1 ja lg 7-10 sätestatut. </w:t>
      </w:r>
    </w:p>
    <w:p w14:paraId="1AAA4488" w14:textId="77777777" w:rsidR="004F6E3E" w:rsidRPr="00EE7D36" w:rsidRDefault="004F6E3E" w:rsidP="004F6E3E">
      <w:pPr>
        <w:jc w:val="both"/>
        <w:rPr>
          <w:rFonts w:ascii="Times New Roman" w:hAnsi="Times New Roman" w:cs="Times New Roman"/>
        </w:rPr>
      </w:pPr>
    </w:p>
    <w:p w14:paraId="1113CF41" w14:textId="77777777" w:rsidR="004F6E3E" w:rsidRPr="00EE7D36" w:rsidRDefault="004F6E3E" w:rsidP="00B920C3">
      <w:pPr>
        <w:numPr>
          <w:ilvl w:val="0"/>
          <w:numId w:val="16"/>
        </w:numPr>
        <w:contextualSpacing/>
        <w:jc w:val="both"/>
        <w:rPr>
          <w:rFonts w:ascii="Times New Roman" w:hAnsi="Times New Roman" w:cs="Times New Roman"/>
          <w:b/>
          <w:kern w:val="0"/>
          <w14:ligatures w14:val="none"/>
        </w:rPr>
      </w:pPr>
      <w:r w:rsidRPr="00EE7D36">
        <w:rPr>
          <w:rFonts w:ascii="Times New Roman" w:hAnsi="Times New Roman" w:cs="Times New Roman"/>
          <w:b/>
          <w:kern w:val="0"/>
          <w14:ligatures w14:val="none"/>
        </w:rPr>
        <w:t>KÕIKIDE PAKKUMUSTE TAGASILÜKKAMISE ALUSED</w:t>
      </w:r>
    </w:p>
    <w:p w14:paraId="4002B848" w14:textId="77777777" w:rsidR="004F6E3E" w:rsidRPr="00EE7D36" w:rsidRDefault="004F6E3E" w:rsidP="004F6E3E">
      <w:pPr>
        <w:spacing w:after="39"/>
        <w:ind w:left="705" w:hanging="360"/>
        <w:jc w:val="both"/>
        <w:rPr>
          <w:rFonts w:ascii="Times New Roman" w:hAnsi="Times New Roman" w:cs="Times New Roman"/>
        </w:rPr>
      </w:pPr>
      <w:r w:rsidRPr="00EE7D36">
        <w:rPr>
          <w:rFonts w:ascii="Times New Roman" w:hAnsi="Times New Roman" w:cs="Times New Roman"/>
        </w:rPr>
        <w:t xml:space="preserve">Hankija jätab enesele õiguse lükata tagasi kõik pakkumused igal ajal enne hankelepingu sõlmimist juhul, kui: </w:t>
      </w:r>
    </w:p>
    <w:p w14:paraId="4364852D" w14:textId="77777777" w:rsidR="004F6E3E" w:rsidRPr="00EE7D36" w:rsidRDefault="004F6E3E" w:rsidP="00B920C3">
      <w:pPr>
        <w:numPr>
          <w:ilvl w:val="1"/>
          <w:numId w:val="16"/>
        </w:numPr>
        <w:spacing w:after="39"/>
        <w:contextualSpacing/>
        <w:jc w:val="both"/>
        <w:rPr>
          <w:rFonts w:ascii="Times New Roman" w:hAnsi="Times New Roman" w:cs="Times New Roman"/>
          <w:kern w:val="0"/>
          <w14:ligatures w14:val="none"/>
        </w:rPr>
      </w:pPr>
      <w:r w:rsidRPr="00EE7D36">
        <w:rPr>
          <w:rFonts w:ascii="Times New Roman" w:hAnsi="Times New Roman" w:cs="Times New Roman"/>
          <w:kern w:val="0"/>
          <w14:ligatures w14:val="none"/>
        </w:rPr>
        <w:t>kõigi esitatud pakkumuste maksumused ületavad hankelepingu eeldatava maksumuse;</w:t>
      </w:r>
    </w:p>
    <w:p w14:paraId="0255D76F" w14:textId="77777777" w:rsidR="004F6E3E" w:rsidRPr="00EE7D36" w:rsidRDefault="004F6E3E" w:rsidP="00B920C3">
      <w:pPr>
        <w:numPr>
          <w:ilvl w:val="1"/>
          <w:numId w:val="16"/>
        </w:numPr>
        <w:spacing w:after="39"/>
        <w:contextualSpacing/>
        <w:jc w:val="both"/>
        <w:rPr>
          <w:rFonts w:ascii="Times New Roman" w:hAnsi="Times New Roman" w:cs="Times New Roman"/>
          <w:kern w:val="0"/>
          <w14:ligatures w14:val="none"/>
        </w:rPr>
      </w:pPr>
      <w:r w:rsidRPr="00EE7D36">
        <w:rPr>
          <w:rFonts w:ascii="Times New Roman" w:hAnsi="Times New Roman" w:cs="Times New Roman"/>
          <w:kern w:val="0"/>
          <w14:ligatures w14:val="none"/>
        </w:rPr>
        <w:t>kõikide vastavaks tunnistatud pakkumuste maksumused ületavad hankelepingu eeldatava maksumuse;</w:t>
      </w:r>
    </w:p>
    <w:p w14:paraId="323666C3" w14:textId="77777777" w:rsidR="004F6E3E" w:rsidRPr="00EE7D36" w:rsidRDefault="004F6E3E" w:rsidP="00B920C3">
      <w:pPr>
        <w:numPr>
          <w:ilvl w:val="1"/>
          <w:numId w:val="16"/>
        </w:numPr>
        <w:spacing w:after="39"/>
        <w:contextualSpacing/>
        <w:jc w:val="both"/>
        <w:rPr>
          <w:rFonts w:ascii="Times New Roman" w:hAnsi="Times New Roman" w:cs="Times New Roman"/>
          <w:kern w:val="0"/>
          <w14:ligatures w14:val="none"/>
        </w:rPr>
      </w:pPr>
      <w:r w:rsidRPr="00EE7D36">
        <w:rPr>
          <w:rFonts w:ascii="Times New Roman" w:hAnsi="Times New Roman" w:cs="Times New Roman"/>
          <w:kern w:val="0"/>
          <w14:ligatures w14:val="none"/>
        </w:rPr>
        <w:t xml:space="preserve"> ükski pakkumus ei vastanud hankija poolt esitatud tingimustele;</w:t>
      </w:r>
    </w:p>
    <w:p w14:paraId="6C110B79" w14:textId="77777777" w:rsidR="004F6E3E" w:rsidRPr="00EE7D36" w:rsidRDefault="004F6E3E" w:rsidP="00B920C3">
      <w:pPr>
        <w:numPr>
          <w:ilvl w:val="1"/>
          <w:numId w:val="16"/>
        </w:numPr>
        <w:spacing w:after="39"/>
        <w:contextualSpacing/>
        <w:jc w:val="both"/>
        <w:rPr>
          <w:rFonts w:ascii="Times New Roman" w:hAnsi="Times New Roman" w:cs="Times New Roman"/>
          <w:kern w:val="0"/>
          <w14:ligatures w14:val="none"/>
        </w:rPr>
      </w:pPr>
      <w:r w:rsidRPr="00EE7D36">
        <w:rPr>
          <w:rFonts w:ascii="Times New Roman" w:hAnsi="Times New Roman" w:cs="Times New Roman"/>
          <w:kern w:val="0"/>
          <w14:ligatures w14:val="none"/>
        </w:rPr>
        <w:t>on ilmnenud muud Riigihangete seaduses kirjeldatud pakkumuste tagasilükkamise alused, sh kui hankija on avastanud RHS § 3 vastuolu;</w:t>
      </w:r>
    </w:p>
    <w:p w14:paraId="64F2207C" w14:textId="77777777" w:rsidR="004F6E3E" w:rsidRPr="00EE7D36" w:rsidRDefault="004F6E3E" w:rsidP="00B920C3">
      <w:pPr>
        <w:numPr>
          <w:ilvl w:val="1"/>
          <w:numId w:val="16"/>
        </w:numPr>
        <w:spacing w:after="39"/>
        <w:contextualSpacing/>
        <w:jc w:val="both"/>
        <w:rPr>
          <w:rFonts w:ascii="Times New Roman" w:hAnsi="Times New Roman" w:cs="Times New Roman"/>
          <w:kern w:val="0"/>
          <w14:ligatures w14:val="none"/>
        </w:rPr>
      </w:pPr>
      <w:r w:rsidRPr="00EE7D36">
        <w:rPr>
          <w:rFonts w:ascii="Times New Roman" w:hAnsi="Times New Roman" w:cs="Times New Roman"/>
          <w:kern w:val="0"/>
          <w14:ligatures w14:val="none"/>
        </w:rPr>
        <w:t>hanke korraldamiseks vajalikud tingimused on oluliselt muutunud ja muudavad hanke realiseerimise võimatuks või ebavajalikuks;</w:t>
      </w:r>
    </w:p>
    <w:p w14:paraId="37D514E2" w14:textId="77777777" w:rsidR="004F6E3E" w:rsidRPr="00EE7D36" w:rsidRDefault="004F6E3E" w:rsidP="00B920C3">
      <w:pPr>
        <w:numPr>
          <w:ilvl w:val="1"/>
          <w:numId w:val="16"/>
        </w:numPr>
        <w:spacing w:after="39"/>
        <w:contextualSpacing/>
        <w:jc w:val="both"/>
        <w:rPr>
          <w:rFonts w:ascii="Times New Roman" w:hAnsi="Times New Roman" w:cs="Times New Roman"/>
          <w:kern w:val="0"/>
          <w14:ligatures w14:val="none"/>
        </w:rPr>
      </w:pPr>
      <w:r w:rsidRPr="00EE7D36">
        <w:rPr>
          <w:rFonts w:ascii="Times New Roman" w:hAnsi="Times New Roman" w:cs="Times New Roman"/>
          <w:kern w:val="0"/>
          <w14:ligatures w14:val="none"/>
        </w:rPr>
        <w:t>hankelepingu sõlmimine on muutunud võimatuks või ebaotstarbekaks hankijast sõltumatutel põhjustel.</w:t>
      </w:r>
    </w:p>
    <w:p w14:paraId="048EE1CB" w14:textId="77777777" w:rsidR="004F6E3E" w:rsidRPr="00EE7D36" w:rsidRDefault="004F6E3E" w:rsidP="004F6E3E">
      <w:pPr>
        <w:spacing w:after="39"/>
        <w:jc w:val="both"/>
        <w:rPr>
          <w:rFonts w:ascii="Times New Roman" w:hAnsi="Times New Roman" w:cs="Times New Roman"/>
        </w:rPr>
      </w:pPr>
    </w:p>
    <w:p w14:paraId="7878EB5B" w14:textId="77777777" w:rsidR="004F6E3E" w:rsidRPr="00EE7D36" w:rsidRDefault="004F6E3E" w:rsidP="00B920C3">
      <w:pPr>
        <w:numPr>
          <w:ilvl w:val="0"/>
          <w:numId w:val="16"/>
        </w:numPr>
        <w:spacing w:after="39"/>
        <w:contextualSpacing/>
        <w:jc w:val="both"/>
        <w:rPr>
          <w:rFonts w:ascii="Times New Roman" w:hAnsi="Times New Roman" w:cs="Times New Roman"/>
          <w:b/>
          <w:bCs/>
          <w:kern w:val="0"/>
          <w14:ligatures w14:val="none"/>
        </w:rPr>
      </w:pPr>
      <w:r w:rsidRPr="00EE7D36">
        <w:rPr>
          <w:rFonts w:ascii="Times New Roman" w:hAnsi="Times New Roman" w:cs="Times New Roman"/>
          <w:b/>
          <w:bCs/>
          <w:kern w:val="0"/>
          <w14:ligatures w14:val="none"/>
        </w:rPr>
        <w:t>PAKKUMUSTE HINDAMINE</w:t>
      </w:r>
    </w:p>
    <w:p w14:paraId="51E9EE41" w14:textId="77777777" w:rsidR="004F6E3E" w:rsidRPr="00EE7D36" w:rsidRDefault="004F6E3E" w:rsidP="004F6E3E">
      <w:pPr>
        <w:spacing w:after="39"/>
        <w:ind w:left="360"/>
        <w:contextualSpacing/>
        <w:jc w:val="both"/>
        <w:rPr>
          <w:rFonts w:ascii="Times New Roman" w:hAnsi="Times New Roman" w:cs="Times New Roman"/>
          <w:b/>
          <w:bCs/>
          <w:kern w:val="0"/>
          <w14:ligatures w14:val="none"/>
        </w:rPr>
      </w:pPr>
    </w:p>
    <w:p w14:paraId="1666188B" w14:textId="77777777" w:rsidR="004F6E3E" w:rsidRPr="00EE7D36" w:rsidRDefault="004F6E3E" w:rsidP="00B920C3">
      <w:pPr>
        <w:numPr>
          <w:ilvl w:val="1"/>
          <w:numId w:val="16"/>
        </w:numPr>
        <w:spacing w:after="0" w:line="240" w:lineRule="auto"/>
        <w:jc w:val="both"/>
        <w:rPr>
          <w:rFonts w:ascii="Times New Roman" w:hAnsi="Times New Roman" w:cs="Times New Roman"/>
          <w:kern w:val="0"/>
          <w14:ligatures w14:val="none"/>
        </w:rPr>
      </w:pPr>
      <w:r w:rsidRPr="00EE7D36">
        <w:rPr>
          <w:rFonts w:ascii="Times New Roman" w:hAnsi="Times New Roman" w:cs="Times New Roman"/>
          <w:kern w:val="0"/>
          <w14:ligatures w14:val="none"/>
        </w:rPr>
        <w:lastRenderedPageBreak/>
        <w:t xml:space="preserve">Pakkumuse edukaks tunnistamise eelduseks on pakkuja kvalifitseerumine ning pakkumuse vastavaks tunnistamine. </w:t>
      </w:r>
    </w:p>
    <w:p w14:paraId="75AB84A6" w14:textId="4319432E" w:rsidR="006F3FEE" w:rsidRPr="00EE7D36" w:rsidRDefault="004F6E3E" w:rsidP="00B920C3">
      <w:pPr>
        <w:numPr>
          <w:ilvl w:val="1"/>
          <w:numId w:val="16"/>
        </w:numPr>
        <w:spacing w:after="0" w:line="240" w:lineRule="auto"/>
        <w:jc w:val="both"/>
        <w:rPr>
          <w:rFonts w:ascii="Times New Roman" w:hAnsi="Times New Roman" w:cs="Times New Roman"/>
          <w:kern w:val="0"/>
          <w14:ligatures w14:val="none"/>
        </w:rPr>
      </w:pPr>
      <w:r w:rsidRPr="00EE7D36">
        <w:rPr>
          <w:rFonts w:ascii="Times New Roman" w:hAnsi="Times New Roman" w:cs="Times New Roman"/>
          <w:kern w:val="0"/>
          <w14:ligatures w14:val="none"/>
        </w:rPr>
        <w:t xml:space="preserve">Hindamise aluseks on </w:t>
      </w:r>
      <w:r w:rsidR="00B348F6" w:rsidRPr="00EE7D36">
        <w:rPr>
          <w:rFonts w:ascii="Times New Roman" w:hAnsi="Times New Roman" w:cs="Times New Roman"/>
          <w:kern w:val="0"/>
          <w14:ligatures w14:val="none"/>
        </w:rPr>
        <w:t>hooldussumma kvartaalne</w:t>
      </w:r>
      <w:r w:rsidRPr="00EE7D36">
        <w:rPr>
          <w:rFonts w:ascii="Times New Roman" w:hAnsi="Times New Roman" w:cs="Times New Roman"/>
          <w:kern w:val="0"/>
          <w14:ligatures w14:val="none"/>
        </w:rPr>
        <w:t xml:space="preserve"> kogumaksumus. Edukaks pakkujaks valitakse madalaima hinnaga pakkumus.</w:t>
      </w:r>
    </w:p>
    <w:p w14:paraId="6F687CDF" w14:textId="77777777" w:rsidR="004F6E3E" w:rsidRPr="00EE7D36" w:rsidRDefault="004F6E3E" w:rsidP="004F6E3E">
      <w:pPr>
        <w:jc w:val="both"/>
        <w:rPr>
          <w:rFonts w:ascii="Times New Roman" w:hAnsi="Times New Roman" w:cs="Times New Roman"/>
        </w:rPr>
      </w:pPr>
    </w:p>
    <w:p w14:paraId="168B7904" w14:textId="77777777" w:rsidR="004F6E3E" w:rsidRPr="00EE7D36" w:rsidRDefault="004F6E3E" w:rsidP="00B920C3">
      <w:pPr>
        <w:numPr>
          <w:ilvl w:val="0"/>
          <w:numId w:val="16"/>
        </w:numPr>
        <w:contextualSpacing/>
        <w:jc w:val="both"/>
        <w:rPr>
          <w:rFonts w:ascii="Times New Roman" w:hAnsi="Times New Roman" w:cs="Times New Roman"/>
          <w:b/>
          <w:bCs/>
          <w:kern w:val="0"/>
          <w14:ligatures w14:val="none"/>
        </w:rPr>
      </w:pPr>
      <w:r w:rsidRPr="00EE7D36">
        <w:rPr>
          <w:rFonts w:ascii="Times New Roman" w:hAnsi="Times New Roman" w:cs="Times New Roman"/>
          <w:b/>
          <w:bCs/>
          <w:kern w:val="0"/>
          <w14:ligatures w14:val="none"/>
        </w:rPr>
        <w:t>SELGITUSTE KORD</w:t>
      </w:r>
    </w:p>
    <w:p w14:paraId="7FAE479F" w14:textId="77777777" w:rsidR="004F6E3E" w:rsidRPr="00EE7D36" w:rsidRDefault="004F6E3E" w:rsidP="004F6E3E">
      <w:pPr>
        <w:ind w:left="360"/>
        <w:contextualSpacing/>
        <w:jc w:val="both"/>
        <w:rPr>
          <w:rFonts w:ascii="Times New Roman" w:hAnsi="Times New Roman" w:cs="Times New Roman"/>
          <w:kern w:val="0"/>
          <w14:ligatures w14:val="none"/>
        </w:rPr>
      </w:pPr>
    </w:p>
    <w:p w14:paraId="5BFE8F4D" w14:textId="77777777" w:rsidR="004F6E3E" w:rsidRPr="00EE7D36" w:rsidRDefault="004F6E3E" w:rsidP="00B920C3">
      <w:pPr>
        <w:numPr>
          <w:ilvl w:val="1"/>
          <w:numId w:val="16"/>
        </w:numPr>
        <w:contextualSpacing/>
        <w:jc w:val="both"/>
        <w:rPr>
          <w:rFonts w:ascii="Times New Roman" w:hAnsi="Times New Roman" w:cs="Times New Roman"/>
          <w:kern w:val="0"/>
          <w14:ligatures w14:val="none"/>
        </w:rPr>
      </w:pPr>
      <w:r w:rsidRPr="00EE7D36">
        <w:rPr>
          <w:rFonts w:ascii="Times New Roman" w:hAnsi="Times New Roman" w:cs="Times New Roman"/>
          <w:kern w:val="0"/>
          <w14:ligatures w14:val="none"/>
        </w:rPr>
        <w:t xml:space="preserve">Pakkujal on õigus saada selgitusi ja lisateavet hanke dokumentide kohta </w:t>
      </w:r>
      <w:r w:rsidRPr="00EE7D36">
        <w:rPr>
          <w:rFonts w:ascii="Times New Roman" w:hAnsi="Times New Roman" w:cs="Times New Roman"/>
          <w:b/>
          <w:bCs/>
          <w:kern w:val="0"/>
          <w14:ligatures w14:val="none"/>
        </w:rPr>
        <w:t>kirjalikult</w:t>
      </w:r>
      <w:r w:rsidRPr="00EE7D36">
        <w:rPr>
          <w:rFonts w:ascii="Times New Roman" w:hAnsi="Times New Roman" w:cs="Times New Roman"/>
          <w:kern w:val="0"/>
          <w14:ligatures w14:val="none"/>
        </w:rPr>
        <w:t xml:space="preserve"> hanke eest vastutavalt isikult.</w:t>
      </w:r>
    </w:p>
    <w:p w14:paraId="4FCC7695" w14:textId="77777777" w:rsidR="004F6E3E" w:rsidRPr="00EE7D36" w:rsidRDefault="004F6E3E" w:rsidP="00B920C3">
      <w:pPr>
        <w:numPr>
          <w:ilvl w:val="1"/>
          <w:numId w:val="16"/>
        </w:numPr>
        <w:contextualSpacing/>
        <w:jc w:val="both"/>
        <w:rPr>
          <w:rFonts w:ascii="Times New Roman" w:hAnsi="Times New Roman" w:cs="Times New Roman"/>
          <w:kern w:val="0"/>
          <w14:ligatures w14:val="none"/>
        </w:rPr>
      </w:pPr>
      <w:r w:rsidRPr="00EE7D36">
        <w:rPr>
          <w:rFonts w:ascii="Times New Roman" w:hAnsi="Times New Roman" w:cs="Times New Roman"/>
          <w:kern w:val="0"/>
          <w14:ligatures w14:val="none"/>
        </w:rPr>
        <w:t>Hankija vastused koos küsimustega edastatakse kõikidele pakkumuskutse saajatele kirjalikult 3 tööpäeva jooksul alates küsimuste laekumisest, ja hiljemalt 2 tööpäeva enne pakkumuste tähtaega.</w:t>
      </w:r>
    </w:p>
    <w:p w14:paraId="71EE0466" w14:textId="77777777" w:rsidR="004F6E3E" w:rsidRPr="00EE7D36" w:rsidRDefault="004F6E3E" w:rsidP="004F6E3E">
      <w:pPr>
        <w:jc w:val="both"/>
        <w:rPr>
          <w:rFonts w:ascii="Times New Roman" w:hAnsi="Times New Roman" w:cs="Times New Roman"/>
        </w:rPr>
      </w:pPr>
    </w:p>
    <w:p w14:paraId="532BA7D4" w14:textId="77777777" w:rsidR="004F6E3E" w:rsidRPr="00EE7D36" w:rsidRDefault="004F6E3E" w:rsidP="00B920C3">
      <w:pPr>
        <w:numPr>
          <w:ilvl w:val="0"/>
          <w:numId w:val="16"/>
        </w:numPr>
        <w:contextualSpacing/>
        <w:jc w:val="both"/>
        <w:rPr>
          <w:rFonts w:ascii="Times New Roman" w:hAnsi="Times New Roman" w:cs="Times New Roman"/>
          <w:kern w:val="0"/>
          <w14:ligatures w14:val="none"/>
        </w:rPr>
      </w:pPr>
      <w:r w:rsidRPr="00EE7D36">
        <w:rPr>
          <w:rFonts w:ascii="Times New Roman" w:hAnsi="Times New Roman" w:cs="Times New Roman"/>
          <w:b/>
          <w:bCs/>
          <w:kern w:val="0"/>
          <w14:ligatures w14:val="none"/>
        </w:rPr>
        <w:t>MUUD SÄTTED</w:t>
      </w:r>
    </w:p>
    <w:p w14:paraId="4CD243B6" w14:textId="77777777" w:rsidR="004F6E3E" w:rsidRPr="00EE7D36" w:rsidRDefault="004F6E3E" w:rsidP="00B920C3">
      <w:pPr>
        <w:numPr>
          <w:ilvl w:val="1"/>
          <w:numId w:val="16"/>
        </w:numPr>
        <w:spacing w:before="120" w:after="0" w:line="240" w:lineRule="auto"/>
        <w:jc w:val="both"/>
        <w:rPr>
          <w:rFonts w:ascii="Times New Roman" w:eastAsia="Times New Roman" w:hAnsi="Times New Roman" w:cs="Times New Roman"/>
        </w:rPr>
      </w:pPr>
      <w:r w:rsidRPr="00EE7D36">
        <w:rPr>
          <w:rFonts w:ascii="Times New Roman" w:eastAsia="Times New Roman" w:hAnsi="Times New Roman" w:cs="Times New Roman"/>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lähteülesandes nimetatud tingimustest. Läbirääkimiste voorude arv ei ole piiratud. </w:t>
      </w:r>
    </w:p>
    <w:p w14:paraId="397C72D6" w14:textId="77777777" w:rsidR="004F6E3E" w:rsidRPr="00EE7D36" w:rsidRDefault="004F6E3E" w:rsidP="00B920C3">
      <w:pPr>
        <w:numPr>
          <w:ilvl w:val="1"/>
          <w:numId w:val="16"/>
        </w:numPr>
        <w:spacing w:before="120" w:after="0" w:line="240" w:lineRule="auto"/>
        <w:jc w:val="both"/>
        <w:rPr>
          <w:rFonts w:ascii="Times New Roman" w:eastAsia="Times New Roman" w:hAnsi="Times New Roman" w:cs="Times New Roman"/>
        </w:rPr>
      </w:pPr>
      <w:r w:rsidRPr="00EE7D36">
        <w:rPr>
          <w:rFonts w:ascii="Times New Roman" w:eastAsia="Times New Roman" w:hAnsi="Times New Roman" w:cs="Times New Roman"/>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764E4DC9" w14:textId="77777777" w:rsidR="004F6E3E" w:rsidRPr="00EE7D36" w:rsidRDefault="004F6E3E" w:rsidP="00B920C3">
      <w:pPr>
        <w:numPr>
          <w:ilvl w:val="1"/>
          <w:numId w:val="16"/>
        </w:numPr>
        <w:spacing w:before="120" w:after="0" w:line="240" w:lineRule="auto"/>
        <w:jc w:val="both"/>
        <w:rPr>
          <w:rFonts w:ascii="Times New Roman" w:eastAsia="Times New Roman" w:hAnsi="Times New Roman" w:cs="Times New Roman"/>
        </w:rPr>
      </w:pPr>
      <w:r w:rsidRPr="00EE7D36">
        <w:rPr>
          <w:rFonts w:ascii="Times New Roman" w:eastAsia="Times New Roman" w:hAnsi="Times New Roman" w:cs="Times New Roman"/>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350B1440" w14:textId="77777777" w:rsidR="004F6E3E" w:rsidRPr="00EE7D36" w:rsidRDefault="004F6E3E" w:rsidP="00B920C3">
      <w:pPr>
        <w:numPr>
          <w:ilvl w:val="1"/>
          <w:numId w:val="16"/>
        </w:numPr>
        <w:spacing w:before="120" w:after="0" w:line="240" w:lineRule="auto"/>
        <w:jc w:val="both"/>
        <w:rPr>
          <w:rFonts w:ascii="Times New Roman" w:eastAsia="Times New Roman" w:hAnsi="Times New Roman" w:cs="Times New Roman"/>
        </w:rPr>
      </w:pPr>
      <w:r w:rsidRPr="00EE7D36">
        <w:rPr>
          <w:rFonts w:ascii="Times New Roman" w:eastAsia="Times New Roman" w:hAnsi="Times New Roman" w:cs="Times New Roman"/>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0514BB63" w14:textId="77777777" w:rsidR="004F6E3E" w:rsidRPr="00EE7D36" w:rsidRDefault="004F6E3E" w:rsidP="00B920C3">
      <w:pPr>
        <w:numPr>
          <w:ilvl w:val="1"/>
          <w:numId w:val="16"/>
        </w:numPr>
        <w:spacing w:before="120" w:after="0" w:line="240" w:lineRule="auto"/>
        <w:jc w:val="both"/>
        <w:rPr>
          <w:rFonts w:ascii="Times New Roman" w:eastAsia="Times New Roman" w:hAnsi="Times New Roman" w:cs="Times New Roman"/>
        </w:rPr>
      </w:pPr>
      <w:r w:rsidRPr="00EE7D36">
        <w:rPr>
          <w:rFonts w:ascii="Times New Roman" w:eastAsia="Times New Roman" w:hAnsi="Times New Roman" w:cs="Times New Roman"/>
        </w:rPr>
        <w:t xml:space="preserve">Pakkuja võib tõendada oma vastavust majanduslikule ja finantsseisundile ning tehnilisele ja kutsealasele pädevusele esitatud nõuetele teiste isikute vahendite alusel RHS § 103 sätestatud tingimustel ja korras. </w:t>
      </w:r>
    </w:p>
    <w:p w14:paraId="457955C6" w14:textId="77777777" w:rsidR="008825AF" w:rsidRPr="00EE7D36" w:rsidRDefault="008825AF" w:rsidP="008825AF">
      <w:pPr>
        <w:jc w:val="both"/>
      </w:pPr>
    </w:p>
    <w:p w14:paraId="382A631D" w14:textId="77777777" w:rsidR="008825AF" w:rsidRPr="00EE7D36" w:rsidRDefault="008825AF" w:rsidP="00B23797">
      <w:pPr>
        <w:jc w:val="both"/>
        <w:rPr>
          <w:rFonts w:ascii="Times New Roman" w:hAnsi="Times New Roman" w:cs="Times New Roman"/>
          <w:b/>
          <w:bCs/>
        </w:rPr>
      </w:pPr>
    </w:p>
    <w:sectPr w:rsidR="008825AF" w:rsidRPr="00EE7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44781"/>
    <w:multiLevelType w:val="hybridMultilevel"/>
    <w:tmpl w:val="0A828A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8950B0"/>
    <w:multiLevelType w:val="multilevel"/>
    <w:tmpl w:val="A6128512"/>
    <w:lvl w:ilvl="0">
      <w:start w:val="1"/>
      <w:numFmt w:val="decimal"/>
      <w:lvlText w:val="%1."/>
      <w:lvlJc w:val="left"/>
      <w:pPr>
        <w:ind w:left="420" w:hanging="360"/>
      </w:pPr>
      <w:rPr>
        <w:rFonts w:ascii="Times New Roman" w:eastAsia="Times New Roman" w:hAnsi="Times New Roman" w:cs="Times New Roman"/>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 w15:restartNumberingAfterBreak="0">
    <w:nsid w:val="0BF32134"/>
    <w:multiLevelType w:val="hybridMultilevel"/>
    <w:tmpl w:val="257A0E7E"/>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0E710A"/>
    <w:multiLevelType w:val="hybridMultilevel"/>
    <w:tmpl w:val="CC86BC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890366"/>
    <w:multiLevelType w:val="multilevel"/>
    <w:tmpl w:val="3872BF9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CD1D73"/>
    <w:multiLevelType w:val="hybridMultilevel"/>
    <w:tmpl w:val="0A828A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0C2859"/>
    <w:multiLevelType w:val="multilevel"/>
    <w:tmpl w:val="39ECA06C"/>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EDE5EAB"/>
    <w:multiLevelType w:val="multilevel"/>
    <w:tmpl w:val="D6BA4714"/>
    <w:lvl w:ilvl="0">
      <w:start w:val="5"/>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9BC63BA"/>
    <w:multiLevelType w:val="multilevel"/>
    <w:tmpl w:val="308CD41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A3F229C"/>
    <w:multiLevelType w:val="multilevel"/>
    <w:tmpl w:val="C90C67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8447CB"/>
    <w:multiLevelType w:val="multilevel"/>
    <w:tmpl w:val="0E9493D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7C26DAD"/>
    <w:multiLevelType w:val="multilevel"/>
    <w:tmpl w:val="CF1868E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0A31254"/>
    <w:multiLevelType w:val="multilevel"/>
    <w:tmpl w:val="05803BE2"/>
    <w:lvl w:ilvl="0">
      <w:start w:val="1"/>
      <w:numFmt w:val="decimal"/>
      <w:lvlText w:val="%1."/>
      <w:lvlJc w:val="left"/>
      <w:pPr>
        <w:ind w:left="765" w:hanging="360"/>
      </w:pPr>
    </w:lvl>
    <w:lvl w:ilvl="1">
      <w:start w:val="2"/>
      <w:numFmt w:val="decimal"/>
      <w:isLgl/>
      <w:lvlText w:val="%1.%2"/>
      <w:lvlJc w:val="left"/>
      <w:pPr>
        <w:ind w:left="1125" w:hanging="36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85" w:hanging="1080"/>
      </w:pPr>
      <w:rPr>
        <w:rFonts w:hint="default"/>
      </w:rPr>
    </w:lvl>
    <w:lvl w:ilvl="6">
      <w:start w:val="1"/>
      <w:numFmt w:val="decimal"/>
      <w:isLgl/>
      <w:lvlText w:val="%1.%2.%3.%4.%5.%6.%7"/>
      <w:lvlJc w:val="left"/>
      <w:pPr>
        <w:ind w:left="4005" w:hanging="1440"/>
      </w:pPr>
      <w:rPr>
        <w:rFonts w:hint="default"/>
      </w:rPr>
    </w:lvl>
    <w:lvl w:ilvl="7">
      <w:start w:val="1"/>
      <w:numFmt w:val="decimal"/>
      <w:isLgl/>
      <w:lvlText w:val="%1.%2.%3.%4.%5.%6.%7.%8"/>
      <w:lvlJc w:val="left"/>
      <w:pPr>
        <w:ind w:left="4365" w:hanging="1440"/>
      </w:pPr>
      <w:rPr>
        <w:rFonts w:hint="default"/>
      </w:rPr>
    </w:lvl>
    <w:lvl w:ilvl="8">
      <w:start w:val="1"/>
      <w:numFmt w:val="decimal"/>
      <w:isLgl/>
      <w:lvlText w:val="%1.%2.%3.%4.%5.%6.%7.%8.%9"/>
      <w:lvlJc w:val="left"/>
      <w:pPr>
        <w:ind w:left="4725" w:hanging="1440"/>
      </w:pPr>
      <w:rPr>
        <w:rFonts w:hint="default"/>
      </w:rPr>
    </w:lvl>
  </w:abstractNum>
  <w:abstractNum w:abstractNumId="15" w15:restartNumberingAfterBreak="0">
    <w:nsid w:val="620E049F"/>
    <w:multiLevelType w:val="hybridMultilevel"/>
    <w:tmpl w:val="627A5EC2"/>
    <w:lvl w:ilvl="0" w:tplc="BB3447A8">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B3D61BB"/>
    <w:multiLevelType w:val="hybridMultilevel"/>
    <w:tmpl w:val="C22826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80197678">
    <w:abstractNumId w:val="14"/>
  </w:num>
  <w:num w:numId="2" w16cid:durableId="3097807">
    <w:abstractNumId w:val="16"/>
  </w:num>
  <w:num w:numId="3" w16cid:durableId="1635257971">
    <w:abstractNumId w:val="0"/>
  </w:num>
  <w:num w:numId="4" w16cid:durableId="1238710395">
    <w:abstractNumId w:val="3"/>
  </w:num>
  <w:num w:numId="5" w16cid:durableId="88813911">
    <w:abstractNumId w:val="5"/>
  </w:num>
  <w:num w:numId="6" w16cid:durableId="1472443">
    <w:abstractNumId w:val="2"/>
  </w:num>
  <w:num w:numId="7" w16cid:durableId="456802653">
    <w:abstractNumId w:val="11"/>
  </w:num>
  <w:num w:numId="8" w16cid:durableId="946935163">
    <w:abstractNumId w:val="7"/>
  </w:num>
  <w:num w:numId="9" w16cid:durableId="1767461374">
    <w:abstractNumId w:val="8"/>
  </w:num>
  <w:num w:numId="10" w16cid:durableId="1439839211">
    <w:abstractNumId w:val="15"/>
  </w:num>
  <w:num w:numId="11" w16cid:durableId="1843279802">
    <w:abstractNumId w:val="12"/>
  </w:num>
  <w:num w:numId="12" w16cid:durableId="2027050831">
    <w:abstractNumId w:val="9"/>
  </w:num>
  <w:num w:numId="13" w16cid:durableId="2101219459">
    <w:abstractNumId w:val="6"/>
  </w:num>
  <w:num w:numId="14" w16cid:durableId="1149639338">
    <w:abstractNumId w:val="10"/>
  </w:num>
  <w:num w:numId="15" w16cid:durableId="417749037">
    <w:abstractNumId w:val="1"/>
  </w:num>
  <w:num w:numId="16" w16cid:durableId="250745728">
    <w:abstractNumId w:val="13"/>
  </w:num>
  <w:num w:numId="17" w16cid:durableId="1280263548">
    <w:abstractNumId w:val="17"/>
  </w:num>
  <w:num w:numId="18" w16cid:durableId="1929540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F8"/>
    <w:rsid w:val="000010DB"/>
    <w:rsid w:val="0000411B"/>
    <w:rsid w:val="00011127"/>
    <w:rsid w:val="000129C6"/>
    <w:rsid w:val="00016449"/>
    <w:rsid w:val="000305BB"/>
    <w:rsid w:val="000420CF"/>
    <w:rsid w:val="000447C9"/>
    <w:rsid w:val="00046444"/>
    <w:rsid w:val="00046857"/>
    <w:rsid w:val="00053B20"/>
    <w:rsid w:val="0005601B"/>
    <w:rsid w:val="000636DE"/>
    <w:rsid w:val="00071ACD"/>
    <w:rsid w:val="000767DC"/>
    <w:rsid w:val="00081CA0"/>
    <w:rsid w:val="00086A32"/>
    <w:rsid w:val="00096D0A"/>
    <w:rsid w:val="000A2D28"/>
    <w:rsid w:val="000B20F8"/>
    <w:rsid w:val="000B520F"/>
    <w:rsid w:val="000C2A7D"/>
    <w:rsid w:val="000C73FC"/>
    <w:rsid w:val="000D3F71"/>
    <w:rsid w:val="000F507A"/>
    <w:rsid w:val="00106F7E"/>
    <w:rsid w:val="001154A0"/>
    <w:rsid w:val="00120E41"/>
    <w:rsid w:val="00121182"/>
    <w:rsid w:val="00125D80"/>
    <w:rsid w:val="00132B9F"/>
    <w:rsid w:val="00132F80"/>
    <w:rsid w:val="001369F6"/>
    <w:rsid w:val="00143DFE"/>
    <w:rsid w:val="001563E4"/>
    <w:rsid w:val="001601C5"/>
    <w:rsid w:val="0016062A"/>
    <w:rsid w:val="0016184F"/>
    <w:rsid w:val="00162C55"/>
    <w:rsid w:val="00164D76"/>
    <w:rsid w:val="00165B45"/>
    <w:rsid w:val="00177EB7"/>
    <w:rsid w:val="00182813"/>
    <w:rsid w:val="00185F98"/>
    <w:rsid w:val="00194A80"/>
    <w:rsid w:val="00195CCB"/>
    <w:rsid w:val="00196CF4"/>
    <w:rsid w:val="001A7365"/>
    <w:rsid w:val="001B3793"/>
    <w:rsid w:val="001B468A"/>
    <w:rsid w:val="001C16FB"/>
    <w:rsid w:val="001C77FC"/>
    <w:rsid w:val="001D2C18"/>
    <w:rsid w:val="001D46D6"/>
    <w:rsid w:val="001D49A2"/>
    <w:rsid w:val="001D6B38"/>
    <w:rsid w:val="001E4501"/>
    <w:rsid w:val="001F06D9"/>
    <w:rsid w:val="001F245D"/>
    <w:rsid w:val="001F4631"/>
    <w:rsid w:val="001F47FF"/>
    <w:rsid w:val="001F515B"/>
    <w:rsid w:val="00210B70"/>
    <w:rsid w:val="0021127D"/>
    <w:rsid w:val="00211DFE"/>
    <w:rsid w:val="0022045B"/>
    <w:rsid w:val="00225452"/>
    <w:rsid w:val="00226A27"/>
    <w:rsid w:val="002324BE"/>
    <w:rsid w:val="00234B80"/>
    <w:rsid w:val="002403D1"/>
    <w:rsid w:val="00250287"/>
    <w:rsid w:val="00251917"/>
    <w:rsid w:val="002568C5"/>
    <w:rsid w:val="0025707D"/>
    <w:rsid w:val="002656D7"/>
    <w:rsid w:val="002752FC"/>
    <w:rsid w:val="00276D29"/>
    <w:rsid w:val="00293A54"/>
    <w:rsid w:val="00294E17"/>
    <w:rsid w:val="002A1622"/>
    <w:rsid w:val="002A6CE7"/>
    <w:rsid w:val="002B0F6B"/>
    <w:rsid w:val="002B4E84"/>
    <w:rsid w:val="002B7447"/>
    <w:rsid w:val="002C0CDB"/>
    <w:rsid w:val="002C4EF7"/>
    <w:rsid w:val="002C6823"/>
    <w:rsid w:val="002C698E"/>
    <w:rsid w:val="002D6B28"/>
    <w:rsid w:val="002D6EB6"/>
    <w:rsid w:val="002D7F68"/>
    <w:rsid w:val="002E003D"/>
    <w:rsid w:val="002E07F4"/>
    <w:rsid w:val="002E0EC5"/>
    <w:rsid w:val="002E245A"/>
    <w:rsid w:val="002E3219"/>
    <w:rsid w:val="002E634D"/>
    <w:rsid w:val="002E655A"/>
    <w:rsid w:val="002F0510"/>
    <w:rsid w:val="002F24E3"/>
    <w:rsid w:val="002F6B0A"/>
    <w:rsid w:val="002F72B7"/>
    <w:rsid w:val="002F7CB1"/>
    <w:rsid w:val="00314BCE"/>
    <w:rsid w:val="00316ED3"/>
    <w:rsid w:val="00322C1D"/>
    <w:rsid w:val="00324EF2"/>
    <w:rsid w:val="00325904"/>
    <w:rsid w:val="00334587"/>
    <w:rsid w:val="003533CC"/>
    <w:rsid w:val="00354FB8"/>
    <w:rsid w:val="00360707"/>
    <w:rsid w:val="00371FAE"/>
    <w:rsid w:val="00374A6C"/>
    <w:rsid w:val="00375183"/>
    <w:rsid w:val="00380A70"/>
    <w:rsid w:val="00385CB8"/>
    <w:rsid w:val="003C2B95"/>
    <w:rsid w:val="003D34FC"/>
    <w:rsid w:val="003E1966"/>
    <w:rsid w:val="003F0994"/>
    <w:rsid w:val="003F5E7C"/>
    <w:rsid w:val="004006D0"/>
    <w:rsid w:val="00404C0B"/>
    <w:rsid w:val="0040681B"/>
    <w:rsid w:val="0041044A"/>
    <w:rsid w:val="00421BC9"/>
    <w:rsid w:val="00422093"/>
    <w:rsid w:val="00440C22"/>
    <w:rsid w:val="00460407"/>
    <w:rsid w:val="0046174F"/>
    <w:rsid w:val="00462D3C"/>
    <w:rsid w:val="004763A9"/>
    <w:rsid w:val="004768DB"/>
    <w:rsid w:val="00480644"/>
    <w:rsid w:val="00485E6D"/>
    <w:rsid w:val="004A1BBF"/>
    <w:rsid w:val="004A1FF3"/>
    <w:rsid w:val="004A27F3"/>
    <w:rsid w:val="004A6D5A"/>
    <w:rsid w:val="004A753A"/>
    <w:rsid w:val="004B338E"/>
    <w:rsid w:val="004C1ADC"/>
    <w:rsid w:val="004C6A9E"/>
    <w:rsid w:val="004C7AF9"/>
    <w:rsid w:val="004D062C"/>
    <w:rsid w:val="004D221C"/>
    <w:rsid w:val="004D62A1"/>
    <w:rsid w:val="004E195C"/>
    <w:rsid w:val="004F4DB2"/>
    <w:rsid w:val="004F6E3E"/>
    <w:rsid w:val="00502F18"/>
    <w:rsid w:val="00521275"/>
    <w:rsid w:val="00533865"/>
    <w:rsid w:val="005363AD"/>
    <w:rsid w:val="00541343"/>
    <w:rsid w:val="00541D2F"/>
    <w:rsid w:val="00550608"/>
    <w:rsid w:val="00552F35"/>
    <w:rsid w:val="005546B8"/>
    <w:rsid w:val="00554758"/>
    <w:rsid w:val="00572CC8"/>
    <w:rsid w:val="00584CB8"/>
    <w:rsid w:val="005A2814"/>
    <w:rsid w:val="005B7E44"/>
    <w:rsid w:val="005C0B7C"/>
    <w:rsid w:val="005D01B3"/>
    <w:rsid w:val="005E50E7"/>
    <w:rsid w:val="005F28D2"/>
    <w:rsid w:val="005F4B41"/>
    <w:rsid w:val="005F589C"/>
    <w:rsid w:val="0060251D"/>
    <w:rsid w:val="0060539A"/>
    <w:rsid w:val="00607D0A"/>
    <w:rsid w:val="006108F2"/>
    <w:rsid w:val="00612458"/>
    <w:rsid w:val="00616B43"/>
    <w:rsid w:val="00620AFA"/>
    <w:rsid w:val="0063152F"/>
    <w:rsid w:val="006459C3"/>
    <w:rsid w:val="00646955"/>
    <w:rsid w:val="0065283D"/>
    <w:rsid w:val="00666311"/>
    <w:rsid w:val="0067010D"/>
    <w:rsid w:val="006801C0"/>
    <w:rsid w:val="006847CE"/>
    <w:rsid w:val="0068516D"/>
    <w:rsid w:val="0069202C"/>
    <w:rsid w:val="006958FB"/>
    <w:rsid w:val="00695FBA"/>
    <w:rsid w:val="00697DC3"/>
    <w:rsid w:val="006B61C7"/>
    <w:rsid w:val="006B6B80"/>
    <w:rsid w:val="006B707F"/>
    <w:rsid w:val="006B73B6"/>
    <w:rsid w:val="006C581D"/>
    <w:rsid w:val="006D66FC"/>
    <w:rsid w:val="006F0701"/>
    <w:rsid w:val="006F1E80"/>
    <w:rsid w:val="006F1EDE"/>
    <w:rsid w:val="006F265C"/>
    <w:rsid w:val="006F39B7"/>
    <w:rsid w:val="006F3FEE"/>
    <w:rsid w:val="00701583"/>
    <w:rsid w:val="00701E09"/>
    <w:rsid w:val="00703FB0"/>
    <w:rsid w:val="0071331C"/>
    <w:rsid w:val="0074049B"/>
    <w:rsid w:val="00741A1F"/>
    <w:rsid w:val="00744760"/>
    <w:rsid w:val="00760A8A"/>
    <w:rsid w:val="00760B6E"/>
    <w:rsid w:val="00766530"/>
    <w:rsid w:val="00775C94"/>
    <w:rsid w:val="00776422"/>
    <w:rsid w:val="0078001B"/>
    <w:rsid w:val="00787C0A"/>
    <w:rsid w:val="00787D78"/>
    <w:rsid w:val="0079327C"/>
    <w:rsid w:val="007B1F74"/>
    <w:rsid w:val="007B6FBB"/>
    <w:rsid w:val="007C11ED"/>
    <w:rsid w:val="007C2214"/>
    <w:rsid w:val="007C2DD3"/>
    <w:rsid w:val="007C356D"/>
    <w:rsid w:val="007D28EF"/>
    <w:rsid w:val="007D73EA"/>
    <w:rsid w:val="007F7667"/>
    <w:rsid w:val="0080220E"/>
    <w:rsid w:val="00806CEC"/>
    <w:rsid w:val="00811B89"/>
    <w:rsid w:val="00843425"/>
    <w:rsid w:val="00843651"/>
    <w:rsid w:val="00853155"/>
    <w:rsid w:val="00856AF9"/>
    <w:rsid w:val="00861E50"/>
    <w:rsid w:val="0086436D"/>
    <w:rsid w:val="00866062"/>
    <w:rsid w:val="00870684"/>
    <w:rsid w:val="00871202"/>
    <w:rsid w:val="008825AF"/>
    <w:rsid w:val="00883F45"/>
    <w:rsid w:val="00895438"/>
    <w:rsid w:val="008974D3"/>
    <w:rsid w:val="008A00C5"/>
    <w:rsid w:val="008A3875"/>
    <w:rsid w:val="008A68CA"/>
    <w:rsid w:val="008B6DEF"/>
    <w:rsid w:val="008B75F7"/>
    <w:rsid w:val="008C62F5"/>
    <w:rsid w:val="008C7F72"/>
    <w:rsid w:val="008D1F17"/>
    <w:rsid w:val="008E5691"/>
    <w:rsid w:val="008F5783"/>
    <w:rsid w:val="008F6015"/>
    <w:rsid w:val="009006ED"/>
    <w:rsid w:val="00912351"/>
    <w:rsid w:val="0091716C"/>
    <w:rsid w:val="00920D86"/>
    <w:rsid w:val="00921A9F"/>
    <w:rsid w:val="00922246"/>
    <w:rsid w:val="00925BF6"/>
    <w:rsid w:val="0094259E"/>
    <w:rsid w:val="00943418"/>
    <w:rsid w:val="00962FC3"/>
    <w:rsid w:val="00967B29"/>
    <w:rsid w:val="009742D1"/>
    <w:rsid w:val="0098692B"/>
    <w:rsid w:val="00992E16"/>
    <w:rsid w:val="00994E1D"/>
    <w:rsid w:val="009971F4"/>
    <w:rsid w:val="0099735A"/>
    <w:rsid w:val="009A5DA0"/>
    <w:rsid w:val="009B4FBF"/>
    <w:rsid w:val="009C31D8"/>
    <w:rsid w:val="009D4765"/>
    <w:rsid w:val="009E1508"/>
    <w:rsid w:val="00A00093"/>
    <w:rsid w:val="00A03219"/>
    <w:rsid w:val="00A0471A"/>
    <w:rsid w:val="00A070E4"/>
    <w:rsid w:val="00A156E8"/>
    <w:rsid w:val="00A233D7"/>
    <w:rsid w:val="00A27A22"/>
    <w:rsid w:val="00A31892"/>
    <w:rsid w:val="00A34EBD"/>
    <w:rsid w:val="00A442D9"/>
    <w:rsid w:val="00A47A91"/>
    <w:rsid w:val="00A62C18"/>
    <w:rsid w:val="00A630E0"/>
    <w:rsid w:val="00A75A8D"/>
    <w:rsid w:val="00A77D7C"/>
    <w:rsid w:val="00A77D96"/>
    <w:rsid w:val="00A93AD7"/>
    <w:rsid w:val="00A94DFF"/>
    <w:rsid w:val="00A976C3"/>
    <w:rsid w:val="00A97F6C"/>
    <w:rsid w:val="00AA72C2"/>
    <w:rsid w:val="00AB29C0"/>
    <w:rsid w:val="00AB3958"/>
    <w:rsid w:val="00AD4662"/>
    <w:rsid w:val="00AD4C33"/>
    <w:rsid w:val="00AE2A28"/>
    <w:rsid w:val="00AE4E25"/>
    <w:rsid w:val="00AF230F"/>
    <w:rsid w:val="00B0356F"/>
    <w:rsid w:val="00B11A86"/>
    <w:rsid w:val="00B11C31"/>
    <w:rsid w:val="00B14894"/>
    <w:rsid w:val="00B155EE"/>
    <w:rsid w:val="00B16B0D"/>
    <w:rsid w:val="00B21C59"/>
    <w:rsid w:val="00B23271"/>
    <w:rsid w:val="00B23797"/>
    <w:rsid w:val="00B23C8F"/>
    <w:rsid w:val="00B33DD8"/>
    <w:rsid w:val="00B348F6"/>
    <w:rsid w:val="00B40BD2"/>
    <w:rsid w:val="00B4393E"/>
    <w:rsid w:val="00B540A7"/>
    <w:rsid w:val="00B54A87"/>
    <w:rsid w:val="00B54DAB"/>
    <w:rsid w:val="00B701B8"/>
    <w:rsid w:val="00B8392B"/>
    <w:rsid w:val="00B84DD7"/>
    <w:rsid w:val="00B90C67"/>
    <w:rsid w:val="00B91F52"/>
    <w:rsid w:val="00B920C3"/>
    <w:rsid w:val="00B9614B"/>
    <w:rsid w:val="00B96552"/>
    <w:rsid w:val="00BA0A44"/>
    <w:rsid w:val="00BA4C8F"/>
    <w:rsid w:val="00BA4F2C"/>
    <w:rsid w:val="00BA50C3"/>
    <w:rsid w:val="00BB0C0D"/>
    <w:rsid w:val="00BB3D7A"/>
    <w:rsid w:val="00BB5B01"/>
    <w:rsid w:val="00BB63D3"/>
    <w:rsid w:val="00BB78F8"/>
    <w:rsid w:val="00BC14B9"/>
    <w:rsid w:val="00BC209E"/>
    <w:rsid w:val="00BC6750"/>
    <w:rsid w:val="00BC7FD3"/>
    <w:rsid w:val="00BD0659"/>
    <w:rsid w:val="00BE3FD0"/>
    <w:rsid w:val="00BE6336"/>
    <w:rsid w:val="00BF389B"/>
    <w:rsid w:val="00BF48D6"/>
    <w:rsid w:val="00C024D3"/>
    <w:rsid w:val="00C2037E"/>
    <w:rsid w:val="00C33091"/>
    <w:rsid w:val="00C347B4"/>
    <w:rsid w:val="00C404CB"/>
    <w:rsid w:val="00C40690"/>
    <w:rsid w:val="00C40FA0"/>
    <w:rsid w:val="00C46C99"/>
    <w:rsid w:val="00C50980"/>
    <w:rsid w:val="00C53970"/>
    <w:rsid w:val="00C5451A"/>
    <w:rsid w:val="00C57F25"/>
    <w:rsid w:val="00C61ACB"/>
    <w:rsid w:val="00C62C23"/>
    <w:rsid w:val="00C6378C"/>
    <w:rsid w:val="00C74A30"/>
    <w:rsid w:val="00C81198"/>
    <w:rsid w:val="00C863CE"/>
    <w:rsid w:val="00C864E4"/>
    <w:rsid w:val="00C9036E"/>
    <w:rsid w:val="00C9530D"/>
    <w:rsid w:val="00C95421"/>
    <w:rsid w:val="00CA7E94"/>
    <w:rsid w:val="00CB3EDC"/>
    <w:rsid w:val="00CC2E16"/>
    <w:rsid w:val="00CC447B"/>
    <w:rsid w:val="00CC4F25"/>
    <w:rsid w:val="00CC785D"/>
    <w:rsid w:val="00CD1A8F"/>
    <w:rsid w:val="00CE0AA9"/>
    <w:rsid w:val="00CE53B6"/>
    <w:rsid w:val="00CF09ED"/>
    <w:rsid w:val="00CF4AF4"/>
    <w:rsid w:val="00D00D91"/>
    <w:rsid w:val="00D0153F"/>
    <w:rsid w:val="00D0301F"/>
    <w:rsid w:val="00D12878"/>
    <w:rsid w:val="00D217C9"/>
    <w:rsid w:val="00D346BC"/>
    <w:rsid w:val="00D3574E"/>
    <w:rsid w:val="00D411AC"/>
    <w:rsid w:val="00D43B1B"/>
    <w:rsid w:val="00D44793"/>
    <w:rsid w:val="00D46527"/>
    <w:rsid w:val="00D51B40"/>
    <w:rsid w:val="00D5478D"/>
    <w:rsid w:val="00D56874"/>
    <w:rsid w:val="00D62105"/>
    <w:rsid w:val="00D64AAE"/>
    <w:rsid w:val="00D67E23"/>
    <w:rsid w:val="00D770EC"/>
    <w:rsid w:val="00D8264E"/>
    <w:rsid w:val="00D9177D"/>
    <w:rsid w:val="00D93B20"/>
    <w:rsid w:val="00D955C2"/>
    <w:rsid w:val="00D97985"/>
    <w:rsid w:val="00D97D45"/>
    <w:rsid w:val="00DA10F7"/>
    <w:rsid w:val="00DA274B"/>
    <w:rsid w:val="00DA4AAC"/>
    <w:rsid w:val="00DA7381"/>
    <w:rsid w:val="00DB3685"/>
    <w:rsid w:val="00DB44A0"/>
    <w:rsid w:val="00DB5A8C"/>
    <w:rsid w:val="00DB7562"/>
    <w:rsid w:val="00DD297B"/>
    <w:rsid w:val="00DD3722"/>
    <w:rsid w:val="00DD6535"/>
    <w:rsid w:val="00DD7EBB"/>
    <w:rsid w:val="00DF1B1C"/>
    <w:rsid w:val="00E12138"/>
    <w:rsid w:val="00E15F66"/>
    <w:rsid w:val="00E1665F"/>
    <w:rsid w:val="00E20811"/>
    <w:rsid w:val="00E2239B"/>
    <w:rsid w:val="00E42D63"/>
    <w:rsid w:val="00E527D1"/>
    <w:rsid w:val="00E6132B"/>
    <w:rsid w:val="00E700E2"/>
    <w:rsid w:val="00E763CA"/>
    <w:rsid w:val="00E8135A"/>
    <w:rsid w:val="00E84025"/>
    <w:rsid w:val="00E842A1"/>
    <w:rsid w:val="00E868D1"/>
    <w:rsid w:val="00E86AE4"/>
    <w:rsid w:val="00E8767D"/>
    <w:rsid w:val="00E921EE"/>
    <w:rsid w:val="00E97264"/>
    <w:rsid w:val="00EA4347"/>
    <w:rsid w:val="00EA6192"/>
    <w:rsid w:val="00EB058E"/>
    <w:rsid w:val="00EB17FA"/>
    <w:rsid w:val="00EB6938"/>
    <w:rsid w:val="00EC26B3"/>
    <w:rsid w:val="00ED1123"/>
    <w:rsid w:val="00ED4200"/>
    <w:rsid w:val="00ED5D81"/>
    <w:rsid w:val="00ED707A"/>
    <w:rsid w:val="00EE10D2"/>
    <w:rsid w:val="00EE7D36"/>
    <w:rsid w:val="00EF66BC"/>
    <w:rsid w:val="00EF742C"/>
    <w:rsid w:val="00F05613"/>
    <w:rsid w:val="00F108C4"/>
    <w:rsid w:val="00F32176"/>
    <w:rsid w:val="00F3652A"/>
    <w:rsid w:val="00F466B0"/>
    <w:rsid w:val="00F56D9E"/>
    <w:rsid w:val="00F63293"/>
    <w:rsid w:val="00F64757"/>
    <w:rsid w:val="00F829C8"/>
    <w:rsid w:val="00F87223"/>
    <w:rsid w:val="00F91181"/>
    <w:rsid w:val="00F941B1"/>
    <w:rsid w:val="00F9515E"/>
    <w:rsid w:val="00F96369"/>
    <w:rsid w:val="00FA3A83"/>
    <w:rsid w:val="00FA7025"/>
    <w:rsid w:val="00FB00EB"/>
    <w:rsid w:val="00FB175F"/>
    <w:rsid w:val="00FC3CB5"/>
    <w:rsid w:val="00FD0A0F"/>
    <w:rsid w:val="00FD3A7C"/>
    <w:rsid w:val="00FE3F8F"/>
    <w:rsid w:val="00FF7B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7A83"/>
  <w15:chartTrackingRefBased/>
  <w15:docId w15:val="{3A8C397B-0663-4548-813A-50B0C12E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2">
    <w:name w:val="heading 2"/>
    <w:basedOn w:val="Normaallaad"/>
    <w:next w:val="Normaallaad"/>
    <w:link w:val="Pealkiri2Mrk"/>
    <w:uiPriority w:val="9"/>
    <w:unhideWhenUsed/>
    <w:qFormat/>
    <w:rsid w:val="00ED5D81"/>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F5783"/>
    <w:pPr>
      <w:ind w:left="720"/>
      <w:contextualSpacing/>
    </w:pPr>
  </w:style>
  <w:style w:type="character" w:customStyle="1" w:styleId="Pealkiri2Mrk">
    <w:name w:val="Pealkiri 2 Märk"/>
    <w:basedOn w:val="Liguvaikefont"/>
    <w:link w:val="Pealkiri2"/>
    <w:uiPriority w:val="9"/>
    <w:rsid w:val="00ED5D81"/>
    <w:rPr>
      <w:rFonts w:asciiTheme="majorHAnsi" w:eastAsiaTheme="majorEastAsia" w:hAnsiTheme="majorHAnsi" w:cstheme="majorBidi"/>
      <w:color w:val="2F5496" w:themeColor="accent1" w:themeShade="BF"/>
      <w:kern w:val="0"/>
      <w:sz w:val="26"/>
      <w:szCs w:val="26"/>
      <w14:ligatures w14:val="none"/>
    </w:rPr>
  </w:style>
  <w:style w:type="character" w:styleId="Hperlink">
    <w:name w:val="Hyperlink"/>
    <w:basedOn w:val="Liguvaikefont"/>
    <w:uiPriority w:val="99"/>
    <w:unhideWhenUsed/>
    <w:rsid w:val="00ED5D81"/>
    <w:rPr>
      <w:color w:val="0563C1" w:themeColor="hyperlink"/>
      <w:u w:val="single"/>
    </w:rPr>
  </w:style>
  <w:style w:type="table" w:styleId="Kontuurtabel">
    <w:name w:val="Table Grid"/>
    <w:basedOn w:val="Normaaltabel"/>
    <w:uiPriority w:val="39"/>
    <w:rsid w:val="00ED5D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semiHidden/>
    <w:unhideWhenUsed/>
    <w:rsid w:val="0046174F"/>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Lahendamatamainimine">
    <w:name w:val="Unresolved Mention"/>
    <w:basedOn w:val="Liguvaikefont"/>
    <w:uiPriority w:val="99"/>
    <w:semiHidden/>
    <w:unhideWhenUsed/>
    <w:rsid w:val="00912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77694">
      <w:bodyDiv w:val="1"/>
      <w:marLeft w:val="0"/>
      <w:marRight w:val="0"/>
      <w:marTop w:val="0"/>
      <w:marBottom w:val="0"/>
      <w:divBdr>
        <w:top w:val="none" w:sz="0" w:space="0" w:color="auto"/>
        <w:left w:val="none" w:sz="0" w:space="0" w:color="auto"/>
        <w:bottom w:val="none" w:sz="0" w:space="0" w:color="auto"/>
        <w:right w:val="none" w:sz="0" w:space="0" w:color="auto"/>
      </w:divBdr>
    </w:div>
    <w:div w:id="545994809">
      <w:bodyDiv w:val="1"/>
      <w:marLeft w:val="0"/>
      <w:marRight w:val="0"/>
      <w:marTop w:val="0"/>
      <w:marBottom w:val="0"/>
      <w:divBdr>
        <w:top w:val="none" w:sz="0" w:space="0" w:color="auto"/>
        <w:left w:val="none" w:sz="0" w:space="0" w:color="auto"/>
        <w:bottom w:val="none" w:sz="0" w:space="0" w:color="auto"/>
        <w:right w:val="none" w:sz="0" w:space="0" w:color="auto"/>
      </w:divBdr>
    </w:div>
    <w:div w:id="547766909">
      <w:bodyDiv w:val="1"/>
      <w:marLeft w:val="0"/>
      <w:marRight w:val="0"/>
      <w:marTop w:val="0"/>
      <w:marBottom w:val="0"/>
      <w:divBdr>
        <w:top w:val="none" w:sz="0" w:space="0" w:color="auto"/>
        <w:left w:val="none" w:sz="0" w:space="0" w:color="auto"/>
        <w:bottom w:val="none" w:sz="0" w:space="0" w:color="auto"/>
        <w:right w:val="none" w:sz="0" w:space="0" w:color="auto"/>
      </w:divBdr>
    </w:div>
    <w:div w:id="7964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mari.mandel-madise@kanepi.ee" TargetMode="External"/><Relationship Id="rId4" Type="http://schemas.openxmlformats.org/officeDocument/2006/relationships/customXml" Target="../customXml/item4.xml"/><Relationship Id="rId9" Type="http://schemas.openxmlformats.org/officeDocument/2006/relationships/hyperlink" Target="https://www.riigiteataja.ee/akt/123022021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87CE0ED6176149A86146C0486A6F5B" ma:contentTypeVersion="3" ma:contentTypeDescription="Create a new document." ma:contentTypeScope="" ma:versionID="91936363f7c927858f21bae777f7c6d7">
  <xsd:schema xmlns:xsd="http://www.w3.org/2001/XMLSchema" xmlns:xs="http://www.w3.org/2001/XMLSchema" xmlns:p="http://schemas.microsoft.com/office/2006/metadata/properties" xmlns:ns3="c6f065a7-eeaf-4532-9a04-3039a0d0ea0c" targetNamespace="http://schemas.microsoft.com/office/2006/metadata/properties" ma:root="true" ma:fieldsID="0164b5f30f5086d800a5a75e710f6164" ns3:_="">
    <xsd:import namespace="c6f065a7-eeaf-4532-9a04-3039a0d0ea0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065a7-eeaf-4532-9a04-3039a0d0e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F22DA-2575-447D-AF21-F05127AF8E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0AA98B-1732-4E5C-97C1-E2A84428AAFD}">
  <ds:schemaRefs>
    <ds:schemaRef ds:uri="http://schemas.microsoft.com/sharepoint/v3/contenttype/forms"/>
  </ds:schemaRefs>
</ds:datastoreItem>
</file>

<file path=customXml/itemProps3.xml><?xml version="1.0" encoding="utf-8"?>
<ds:datastoreItem xmlns:ds="http://schemas.openxmlformats.org/officeDocument/2006/customXml" ds:itemID="{4F60063F-47D5-4AAE-A0CF-8A8906812408}">
  <ds:schemaRefs>
    <ds:schemaRef ds:uri="http://schemas.openxmlformats.org/officeDocument/2006/bibliography"/>
  </ds:schemaRefs>
</ds:datastoreItem>
</file>

<file path=customXml/itemProps4.xml><?xml version="1.0" encoding="utf-8"?>
<ds:datastoreItem xmlns:ds="http://schemas.openxmlformats.org/officeDocument/2006/customXml" ds:itemID="{C2B4D3DC-8423-4AC1-800D-ADA822B55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065a7-eeaf-4532-9a04-3039a0d0e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5166</TotalTime>
  <Pages>6</Pages>
  <Words>2179</Words>
  <Characters>12642</Characters>
  <Application>Microsoft Office Word</Application>
  <DocSecurity>0</DocSecurity>
  <Lines>105</Lines>
  <Paragraphs>29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Kull</dc:creator>
  <cp:keywords/>
  <dc:description/>
  <cp:lastModifiedBy>Mari Mandel-Madise</cp:lastModifiedBy>
  <cp:revision>370</cp:revision>
  <cp:lastPrinted>2024-01-02T09:24:00Z</cp:lastPrinted>
  <dcterms:created xsi:type="dcterms:W3CDTF">2023-12-19T12:51:00Z</dcterms:created>
  <dcterms:modified xsi:type="dcterms:W3CDTF">2024-11-27T11:39:00Z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0x0101003387CE0ED6176149A86146C0486A6F5B</vt:lpwstr>
  </property>
</Properties>
</file>